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D1EC0" w14:textId="77777777" w:rsidR="0054545D" w:rsidRPr="001457B5" w:rsidRDefault="00D422B5" w:rsidP="00D422B5">
      <w:pPr>
        <w:spacing w:before="120" w:after="60"/>
        <w:ind w:left="4253"/>
        <w:jc w:val="center"/>
        <w:rPr>
          <w:color w:val="000000" w:themeColor="text1"/>
          <w:sz w:val="24"/>
          <w:szCs w:val="24"/>
        </w:rPr>
      </w:pPr>
      <w:bookmarkStart w:id="0" w:name="_GoBack"/>
      <w:bookmarkEnd w:id="0"/>
      <w:r w:rsidRPr="001457B5">
        <w:rPr>
          <w:color w:val="000000" w:themeColor="text1"/>
          <w:sz w:val="24"/>
          <w:szCs w:val="24"/>
        </w:rPr>
        <w:t>Р</w:t>
      </w:r>
      <w:r w:rsidR="00105E20" w:rsidRPr="001457B5">
        <w:rPr>
          <w:color w:val="000000" w:themeColor="text1"/>
          <w:sz w:val="24"/>
          <w:szCs w:val="24"/>
        </w:rPr>
        <w:t>егистрационный номер</w:t>
      </w:r>
      <w:r w:rsidR="00835D4C" w:rsidRPr="001457B5">
        <w:rPr>
          <w:color w:val="000000" w:themeColor="text1"/>
          <w:sz w:val="24"/>
          <w:szCs w:val="24"/>
        </w:rPr>
        <w:t xml:space="preserve"> выпуска ценных бумаг</w:t>
      </w:r>
    </w:p>
    <w:tbl>
      <w:tblPr>
        <w:tblW w:w="0" w:type="auto"/>
        <w:tblInd w:w="4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739"/>
      </w:tblGrid>
      <w:tr w:rsidR="001457B5" w:rsidRPr="001457B5" w14:paraId="3A1C40D4" w14:textId="77777777" w:rsidTr="004C6650">
        <w:trPr>
          <w:trHeight w:val="397"/>
        </w:trPr>
        <w:tc>
          <w:tcPr>
            <w:tcW w:w="5739" w:type="dxa"/>
            <w:shd w:val="clear" w:color="auto" w:fill="auto"/>
            <w:vAlign w:val="center"/>
          </w:tcPr>
          <w:p w14:paraId="72016212" w14:textId="70651C7A" w:rsidR="00105E20" w:rsidRPr="001457B5" w:rsidRDefault="00CC32F6" w:rsidP="00CC32F6">
            <w:pPr>
              <w:spacing w:before="120" w:after="60"/>
              <w:jc w:val="center"/>
              <w:rPr>
                <w:color w:val="000000" w:themeColor="text1"/>
                <w:sz w:val="24"/>
                <w:szCs w:val="24"/>
              </w:rPr>
            </w:pPr>
            <w:r w:rsidRPr="00CC32F6">
              <w:rPr>
                <w:color w:val="000000" w:themeColor="text1"/>
                <w:sz w:val="24"/>
                <w:szCs w:val="24"/>
              </w:rPr>
              <w:t>4B02-04-45848-H-001P</w:t>
            </w:r>
          </w:p>
        </w:tc>
      </w:tr>
    </w:tbl>
    <w:p w14:paraId="68EFDB42" w14:textId="77777777" w:rsidR="00965FD1" w:rsidRPr="001457B5" w:rsidRDefault="00965FD1" w:rsidP="00443A08">
      <w:pPr>
        <w:spacing w:before="200"/>
        <w:ind w:left="4253"/>
        <w:rPr>
          <w:color w:val="000000" w:themeColor="text1"/>
          <w:sz w:val="24"/>
          <w:szCs w:val="24"/>
        </w:rPr>
      </w:pPr>
    </w:p>
    <w:p w14:paraId="54BB4F70" w14:textId="77777777" w:rsidR="00D422B5" w:rsidRPr="001457B5" w:rsidRDefault="00D422B5" w:rsidP="00D422B5">
      <w:pPr>
        <w:jc w:val="center"/>
        <w:rPr>
          <w:rFonts w:eastAsia="Calibri"/>
          <w:b/>
          <w:color w:val="000000" w:themeColor="text1"/>
          <w:sz w:val="28"/>
          <w:szCs w:val="28"/>
        </w:rPr>
      </w:pPr>
      <w:r w:rsidRPr="001457B5">
        <w:rPr>
          <w:rFonts w:eastAsia="Calibri"/>
          <w:b/>
          <w:color w:val="000000" w:themeColor="text1"/>
          <w:sz w:val="28"/>
          <w:szCs w:val="28"/>
        </w:rPr>
        <w:t xml:space="preserve">                                                       ПАО Московская Биржа </w:t>
      </w:r>
    </w:p>
    <w:p w14:paraId="30E35B13" w14:textId="77777777" w:rsidR="00D422B5" w:rsidRPr="001457B5" w:rsidRDefault="00D422B5" w:rsidP="00D422B5">
      <w:pPr>
        <w:pBdr>
          <w:top w:val="single" w:sz="4" w:space="1" w:color="auto"/>
        </w:pBdr>
        <w:ind w:left="4253"/>
        <w:jc w:val="center"/>
        <w:rPr>
          <w:color w:val="000000" w:themeColor="text1"/>
        </w:rPr>
      </w:pPr>
      <w:r w:rsidRPr="001457B5">
        <w:rPr>
          <w:color w:val="000000" w:themeColor="text1"/>
        </w:rPr>
        <w:t>(наименование регистрирующей организации)</w:t>
      </w:r>
    </w:p>
    <w:p w14:paraId="1D29A426" w14:textId="77777777" w:rsidR="00D422B5" w:rsidRPr="001457B5" w:rsidRDefault="00D422B5" w:rsidP="00443A08">
      <w:pPr>
        <w:spacing w:after="200"/>
        <w:jc w:val="center"/>
        <w:rPr>
          <w:color w:val="000000" w:themeColor="text1"/>
          <w:sz w:val="26"/>
          <w:szCs w:val="26"/>
        </w:rPr>
      </w:pPr>
    </w:p>
    <w:p w14:paraId="618AFAC7" w14:textId="77777777" w:rsidR="00D422B5" w:rsidRPr="001457B5" w:rsidRDefault="00D422B5" w:rsidP="00443A08">
      <w:pPr>
        <w:spacing w:after="200"/>
        <w:jc w:val="center"/>
        <w:rPr>
          <w:b/>
          <w:color w:val="000000" w:themeColor="text1"/>
          <w:sz w:val="26"/>
          <w:szCs w:val="26"/>
        </w:rPr>
      </w:pPr>
    </w:p>
    <w:p w14:paraId="2BC38E3E" w14:textId="77777777" w:rsidR="00FB4FC9" w:rsidRPr="001457B5" w:rsidRDefault="00FB4FC9" w:rsidP="00443A08">
      <w:pPr>
        <w:spacing w:after="200"/>
        <w:jc w:val="center"/>
        <w:rPr>
          <w:b/>
          <w:color w:val="000000" w:themeColor="text1"/>
          <w:sz w:val="26"/>
          <w:szCs w:val="26"/>
        </w:rPr>
      </w:pPr>
    </w:p>
    <w:p w14:paraId="0834B439" w14:textId="77777777" w:rsidR="00FB4FC9" w:rsidRPr="001457B5" w:rsidRDefault="00FB4FC9" w:rsidP="00443A08">
      <w:pPr>
        <w:spacing w:after="200"/>
        <w:jc w:val="center"/>
        <w:rPr>
          <w:b/>
          <w:color w:val="000000" w:themeColor="text1"/>
          <w:sz w:val="26"/>
          <w:szCs w:val="26"/>
        </w:rPr>
      </w:pPr>
    </w:p>
    <w:p w14:paraId="7CEC47F9" w14:textId="77777777" w:rsidR="00CC32F6" w:rsidRPr="000A74CB" w:rsidRDefault="00CC32F6" w:rsidP="00CC32F6">
      <w:pPr>
        <w:adjustRightInd w:val="0"/>
        <w:jc w:val="center"/>
        <w:rPr>
          <w:rFonts w:eastAsia="Calibri"/>
          <w:sz w:val="28"/>
          <w:szCs w:val="28"/>
        </w:rPr>
      </w:pPr>
      <w:r w:rsidRPr="000A74CB">
        <w:rPr>
          <w:rFonts w:eastAsia="Calibri"/>
          <w:sz w:val="28"/>
          <w:szCs w:val="28"/>
        </w:rPr>
        <w:t>ДОКУМЕНТ, СОДЕРЖАЩИЙ УСЛОВИЯ РАЗМЕЩЕНИЯ ЦЕННЫХ БУМАГ</w:t>
      </w:r>
    </w:p>
    <w:p w14:paraId="795452F1" w14:textId="77777777" w:rsidR="002F5022" w:rsidRPr="001457B5" w:rsidRDefault="002F5022" w:rsidP="00443A08">
      <w:pPr>
        <w:spacing w:after="200"/>
        <w:jc w:val="center"/>
        <w:rPr>
          <w:b/>
          <w:color w:val="000000" w:themeColor="text1"/>
          <w:sz w:val="26"/>
          <w:szCs w:val="26"/>
        </w:rPr>
      </w:pPr>
    </w:p>
    <w:p w14:paraId="288D3929" w14:textId="618DF21A" w:rsidR="002F5022" w:rsidRPr="002F5022" w:rsidRDefault="002F5022" w:rsidP="002F5022">
      <w:pPr>
        <w:jc w:val="center"/>
        <w:rPr>
          <w:b/>
          <w:color w:val="000000" w:themeColor="text1"/>
          <w:sz w:val="28"/>
          <w:szCs w:val="28"/>
        </w:rPr>
      </w:pPr>
      <w:r w:rsidRPr="002F5022">
        <w:rPr>
          <w:b/>
          <w:color w:val="000000" w:themeColor="text1"/>
          <w:sz w:val="28"/>
          <w:szCs w:val="28"/>
        </w:rPr>
        <w:t>Общество с ограниченной ответственностью «</w:t>
      </w:r>
      <w:r w:rsidR="00CC32F6">
        <w:rPr>
          <w:b/>
          <w:color w:val="000000" w:themeColor="text1"/>
          <w:sz w:val="28"/>
          <w:szCs w:val="28"/>
        </w:rPr>
        <w:t>СофтЛайн Трейд»</w:t>
      </w:r>
    </w:p>
    <w:p w14:paraId="1902D6CB" w14:textId="77777777" w:rsidR="005D645E" w:rsidRPr="001457B5" w:rsidRDefault="005D645E" w:rsidP="005D645E">
      <w:pPr>
        <w:jc w:val="center"/>
        <w:rPr>
          <w:color w:val="000000" w:themeColor="text1"/>
          <w:sz w:val="24"/>
          <w:szCs w:val="24"/>
        </w:rPr>
      </w:pPr>
    </w:p>
    <w:p w14:paraId="1CF6E35E" w14:textId="77777777" w:rsidR="00FB4FC9" w:rsidRPr="001457B5" w:rsidRDefault="00FB4FC9" w:rsidP="005D645E">
      <w:pPr>
        <w:jc w:val="center"/>
        <w:rPr>
          <w:color w:val="000000" w:themeColor="text1"/>
          <w:sz w:val="24"/>
          <w:szCs w:val="24"/>
        </w:rPr>
      </w:pPr>
    </w:p>
    <w:p w14:paraId="467D5AC6" w14:textId="6E8538B0" w:rsidR="00FB4FC9" w:rsidRDefault="00CC32F6" w:rsidP="005D645E">
      <w:pPr>
        <w:jc w:val="center"/>
        <w:rPr>
          <w:b/>
          <w:bCs/>
          <w:i/>
          <w:iCs/>
          <w:sz w:val="24"/>
          <w:szCs w:val="24"/>
        </w:rPr>
      </w:pPr>
      <w:r>
        <w:rPr>
          <w:b/>
          <w:bCs/>
          <w:i/>
          <w:iCs/>
          <w:sz w:val="24"/>
          <w:szCs w:val="24"/>
        </w:rPr>
        <w:t>б</w:t>
      </w:r>
      <w:r w:rsidRPr="00D9413D">
        <w:rPr>
          <w:b/>
          <w:bCs/>
          <w:i/>
          <w:iCs/>
          <w:sz w:val="24"/>
          <w:szCs w:val="24"/>
        </w:rPr>
        <w:t>иржевые облигации бездокументарные процентные неконвертируемые с централизованным учетом прав серии 001P-0</w:t>
      </w:r>
      <w:r>
        <w:rPr>
          <w:b/>
          <w:bCs/>
          <w:i/>
          <w:iCs/>
          <w:sz w:val="24"/>
          <w:szCs w:val="24"/>
        </w:rPr>
        <w:t>4</w:t>
      </w:r>
      <w:r w:rsidRPr="00D9413D">
        <w:rPr>
          <w:b/>
          <w:bCs/>
          <w:i/>
          <w:iCs/>
          <w:sz w:val="24"/>
          <w:szCs w:val="24"/>
        </w:rPr>
        <w:t xml:space="preserve">, </w:t>
      </w:r>
      <w:r w:rsidRPr="006849CF">
        <w:rPr>
          <w:b/>
          <w:bCs/>
          <w:i/>
          <w:iCs/>
          <w:sz w:val="24"/>
          <w:szCs w:val="24"/>
        </w:rPr>
        <w:t>номинальной стоимостью 1 000 (Одна тысяча) российских рублей каждая, со сроком погашения в 1 156 (Одна тысяча сто пятьдесят шестой) день с даты начала размещения биржевых облигаций</w:t>
      </w:r>
      <w:r>
        <w:rPr>
          <w:b/>
          <w:bCs/>
          <w:i/>
          <w:iCs/>
          <w:sz w:val="24"/>
          <w:szCs w:val="24"/>
        </w:rPr>
        <w:t>,</w:t>
      </w:r>
    </w:p>
    <w:p w14:paraId="5EA4ACC7" w14:textId="0B0BB0F3" w:rsidR="00CC32F6" w:rsidRDefault="00CC32F6" w:rsidP="005D645E">
      <w:pPr>
        <w:jc w:val="center"/>
        <w:rPr>
          <w:color w:val="000000" w:themeColor="text1"/>
          <w:sz w:val="24"/>
          <w:szCs w:val="24"/>
        </w:rPr>
      </w:pPr>
      <w:r w:rsidRPr="006849CF">
        <w:rPr>
          <w:b/>
          <w:bCs/>
          <w:i/>
          <w:iCs/>
          <w:sz w:val="24"/>
          <w:szCs w:val="24"/>
        </w:rPr>
        <w:t>размещаемые по открытой подписке в рамках Программы биржевых облигаций серии 001Р, имеющей идентификационный номер 4-45848-</w:t>
      </w:r>
      <w:r w:rsidRPr="002E61C6">
        <w:rPr>
          <w:b/>
          <w:bCs/>
          <w:i/>
          <w:iCs/>
          <w:sz w:val="24"/>
          <w:szCs w:val="24"/>
        </w:rPr>
        <w:t>Н-001P-02E от 24.08.2017</w:t>
      </w:r>
    </w:p>
    <w:p w14:paraId="5405D57D" w14:textId="77777777" w:rsidR="00FB4FC9" w:rsidRPr="001457B5" w:rsidRDefault="00FB4FC9" w:rsidP="00F23796">
      <w:pPr>
        <w:spacing w:before="240"/>
        <w:ind w:firstLine="567"/>
        <w:rPr>
          <w:color w:val="000000" w:themeColor="text1"/>
          <w:sz w:val="24"/>
          <w:szCs w:val="24"/>
        </w:rPr>
      </w:pPr>
    </w:p>
    <w:p w14:paraId="7EDC0D19" w14:textId="77777777" w:rsidR="00FB4FC9" w:rsidRPr="001457B5" w:rsidRDefault="00FB4FC9" w:rsidP="00F23796">
      <w:pPr>
        <w:spacing w:before="240"/>
        <w:ind w:firstLine="567"/>
        <w:rPr>
          <w:color w:val="000000" w:themeColor="text1"/>
          <w:sz w:val="24"/>
          <w:szCs w:val="24"/>
        </w:rPr>
      </w:pPr>
    </w:p>
    <w:p w14:paraId="30FA4DDA" w14:textId="1AF8EDD4" w:rsidR="00F23796" w:rsidRPr="001457B5" w:rsidRDefault="00F23796" w:rsidP="002F5022">
      <w:pPr>
        <w:spacing w:before="240"/>
        <w:rPr>
          <w:color w:val="000000" w:themeColor="text1"/>
          <w:sz w:val="24"/>
          <w:szCs w:val="24"/>
        </w:rPr>
      </w:pPr>
      <w:r w:rsidRPr="001457B5">
        <w:rPr>
          <w:color w:val="000000" w:themeColor="text1"/>
          <w:sz w:val="24"/>
          <w:szCs w:val="24"/>
        </w:rPr>
        <w:t>Место нахождения эмитента (в соответствии с его уставом):</w:t>
      </w:r>
      <w:r w:rsidR="00CC32F6">
        <w:rPr>
          <w:color w:val="000000" w:themeColor="text1"/>
          <w:sz w:val="24"/>
          <w:szCs w:val="24"/>
        </w:rPr>
        <w:t xml:space="preserve"> </w:t>
      </w:r>
      <w:r w:rsidR="002F5022" w:rsidRPr="002F5022">
        <w:rPr>
          <w:b/>
          <w:i/>
          <w:color w:val="000000" w:themeColor="text1"/>
          <w:sz w:val="24"/>
          <w:szCs w:val="24"/>
        </w:rPr>
        <w:t>Российская Федерация,</w:t>
      </w:r>
      <w:r w:rsidR="00CC32F6">
        <w:rPr>
          <w:b/>
          <w:i/>
          <w:color w:val="000000" w:themeColor="text1"/>
          <w:sz w:val="24"/>
          <w:szCs w:val="24"/>
        </w:rPr>
        <w:t xml:space="preserve"> г. Москва</w:t>
      </w:r>
    </w:p>
    <w:p w14:paraId="0D897891" w14:textId="77777777" w:rsidR="00FB4FC9" w:rsidRPr="001457B5" w:rsidRDefault="00FB4FC9" w:rsidP="00F23796">
      <w:pPr>
        <w:rPr>
          <w:color w:val="000000" w:themeColor="text1"/>
          <w:sz w:val="24"/>
          <w:szCs w:val="24"/>
        </w:rPr>
      </w:pPr>
    </w:p>
    <w:p w14:paraId="6DE31A61" w14:textId="77777777" w:rsidR="00FB4FC9" w:rsidRPr="001457B5" w:rsidRDefault="00FB4FC9" w:rsidP="00F23796">
      <w:pPr>
        <w:rPr>
          <w:color w:val="000000" w:themeColor="text1"/>
          <w:sz w:val="24"/>
          <w:szCs w:val="24"/>
        </w:rPr>
      </w:pPr>
    </w:p>
    <w:p w14:paraId="3C77F4EC" w14:textId="77777777" w:rsidR="00FB4FC9" w:rsidRPr="001457B5" w:rsidRDefault="00FB4FC9" w:rsidP="00F23796">
      <w:pPr>
        <w:rPr>
          <w:color w:val="000000" w:themeColor="text1"/>
          <w:sz w:val="24"/>
          <w:szCs w:val="24"/>
        </w:rPr>
      </w:pPr>
    </w:p>
    <w:p w14:paraId="60FBDAF9" w14:textId="77777777" w:rsidR="00FB4FC9" w:rsidRPr="001457B5" w:rsidRDefault="00FB4FC9" w:rsidP="00F23796">
      <w:pPr>
        <w:rPr>
          <w:color w:val="000000" w:themeColor="text1"/>
          <w:sz w:val="24"/>
          <w:szCs w:val="24"/>
        </w:rPr>
      </w:pPr>
    </w:p>
    <w:p w14:paraId="390C691C" w14:textId="77777777" w:rsidR="00FB4FC9" w:rsidRPr="001457B5" w:rsidRDefault="00FB4FC9" w:rsidP="00F23796">
      <w:pPr>
        <w:rPr>
          <w:color w:val="000000" w:themeColor="text1"/>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5387"/>
        <w:gridCol w:w="1531"/>
        <w:gridCol w:w="170"/>
        <w:gridCol w:w="2551"/>
        <w:gridCol w:w="170"/>
      </w:tblGrid>
      <w:tr w:rsidR="002F5022" w:rsidRPr="002F5022" w14:paraId="2DA1A9D4" w14:textId="77777777" w:rsidTr="00A23B05">
        <w:tc>
          <w:tcPr>
            <w:tcW w:w="9979" w:type="dxa"/>
            <w:gridSpan w:val="6"/>
            <w:tcBorders>
              <w:top w:val="single" w:sz="4" w:space="0" w:color="auto"/>
              <w:left w:val="single" w:sz="4" w:space="0" w:color="auto"/>
              <w:bottom w:val="nil"/>
              <w:right w:val="single" w:sz="4" w:space="0" w:color="auto"/>
            </w:tcBorders>
            <w:vAlign w:val="bottom"/>
          </w:tcPr>
          <w:p w14:paraId="49D93A62" w14:textId="77777777" w:rsidR="002F5022" w:rsidRPr="002F5022" w:rsidRDefault="002F5022" w:rsidP="002F5022">
            <w:pPr>
              <w:rPr>
                <w:sz w:val="24"/>
                <w:szCs w:val="24"/>
                <w:lang w:eastAsia="en-US"/>
              </w:rPr>
            </w:pPr>
          </w:p>
        </w:tc>
      </w:tr>
      <w:tr w:rsidR="002F5022" w:rsidRPr="002F5022" w14:paraId="7ACD178B" w14:textId="77777777" w:rsidTr="00A23B05">
        <w:tc>
          <w:tcPr>
            <w:tcW w:w="170" w:type="dxa"/>
            <w:tcBorders>
              <w:top w:val="nil"/>
              <w:left w:val="single" w:sz="4" w:space="0" w:color="auto"/>
              <w:bottom w:val="nil"/>
              <w:right w:val="nil"/>
            </w:tcBorders>
            <w:vAlign w:val="bottom"/>
          </w:tcPr>
          <w:p w14:paraId="2DFCF6E5" w14:textId="77777777" w:rsidR="002F5022" w:rsidRPr="002F5022" w:rsidRDefault="002F5022" w:rsidP="002F5022">
            <w:pPr>
              <w:rPr>
                <w:sz w:val="24"/>
                <w:szCs w:val="24"/>
                <w:lang w:eastAsia="en-US"/>
              </w:rPr>
            </w:pPr>
          </w:p>
        </w:tc>
        <w:tc>
          <w:tcPr>
            <w:tcW w:w="5387" w:type="dxa"/>
            <w:tcBorders>
              <w:top w:val="nil"/>
              <w:left w:val="nil"/>
              <w:bottom w:val="nil"/>
              <w:right w:val="nil"/>
            </w:tcBorders>
            <w:vAlign w:val="bottom"/>
          </w:tcPr>
          <w:p w14:paraId="5C98709A" w14:textId="77777777" w:rsidR="002F5022" w:rsidRPr="002F5022" w:rsidRDefault="002F5022" w:rsidP="002F5022">
            <w:pPr>
              <w:rPr>
                <w:b/>
                <w:bCs/>
                <w:iCs/>
                <w:sz w:val="22"/>
                <w:szCs w:val="22"/>
                <w:lang w:eastAsia="en-US"/>
              </w:rPr>
            </w:pPr>
            <w:r w:rsidRPr="002F5022">
              <w:rPr>
                <w:b/>
                <w:bCs/>
                <w:iCs/>
                <w:sz w:val="22"/>
                <w:szCs w:val="22"/>
                <w:lang w:eastAsia="en-US"/>
              </w:rPr>
              <w:t>Генеральный директор</w:t>
            </w:r>
          </w:p>
          <w:p w14:paraId="5F24B3BD" w14:textId="77777777" w:rsidR="002F5022" w:rsidRPr="002F5022" w:rsidRDefault="002F5022" w:rsidP="002F5022">
            <w:pPr>
              <w:rPr>
                <w:lang w:eastAsia="en-US"/>
              </w:rPr>
            </w:pPr>
            <w:r w:rsidRPr="002F5022">
              <w:rPr>
                <w:bCs/>
                <w:iCs/>
                <w:lang w:eastAsia="en-US"/>
              </w:rPr>
              <w:t xml:space="preserve">действующий на основании Устава </w:t>
            </w:r>
          </w:p>
        </w:tc>
        <w:tc>
          <w:tcPr>
            <w:tcW w:w="1531" w:type="dxa"/>
            <w:tcBorders>
              <w:top w:val="nil"/>
              <w:left w:val="nil"/>
              <w:right w:val="nil"/>
            </w:tcBorders>
            <w:vAlign w:val="bottom"/>
          </w:tcPr>
          <w:p w14:paraId="1E1033CD" w14:textId="77777777" w:rsidR="002F5022" w:rsidRPr="002F5022" w:rsidRDefault="002F5022" w:rsidP="002F5022">
            <w:pPr>
              <w:jc w:val="center"/>
              <w:rPr>
                <w:b/>
                <w:sz w:val="22"/>
                <w:szCs w:val="22"/>
                <w:lang w:eastAsia="en-US"/>
              </w:rPr>
            </w:pPr>
          </w:p>
        </w:tc>
        <w:tc>
          <w:tcPr>
            <w:tcW w:w="170" w:type="dxa"/>
            <w:tcBorders>
              <w:top w:val="nil"/>
              <w:left w:val="nil"/>
              <w:bottom w:val="nil"/>
              <w:right w:val="nil"/>
            </w:tcBorders>
            <w:vAlign w:val="bottom"/>
          </w:tcPr>
          <w:p w14:paraId="6EA006A7" w14:textId="77777777" w:rsidR="002F5022" w:rsidRPr="002F5022" w:rsidRDefault="002F5022" w:rsidP="002F5022">
            <w:pPr>
              <w:rPr>
                <w:b/>
                <w:sz w:val="22"/>
                <w:szCs w:val="22"/>
                <w:lang w:eastAsia="en-US"/>
              </w:rPr>
            </w:pPr>
          </w:p>
        </w:tc>
        <w:tc>
          <w:tcPr>
            <w:tcW w:w="2551" w:type="dxa"/>
            <w:tcBorders>
              <w:top w:val="nil"/>
              <w:left w:val="nil"/>
              <w:right w:val="nil"/>
            </w:tcBorders>
            <w:vAlign w:val="bottom"/>
          </w:tcPr>
          <w:p w14:paraId="0C2C23F1" w14:textId="04858DE2" w:rsidR="002F5022" w:rsidRPr="002F5022" w:rsidRDefault="00CC32F6" w:rsidP="00CC32F6">
            <w:pPr>
              <w:jc w:val="center"/>
              <w:rPr>
                <w:b/>
                <w:sz w:val="22"/>
                <w:szCs w:val="22"/>
                <w:lang w:eastAsia="en-US"/>
              </w:rPr>
            </w:pPr>
            <w:r>
              <w:rPr>
                <w:b/>
                <w:bCs/>
                <w:iCs/>
                <w:sz w:val="22"/>
                <w:szCs w:val="22"/>
                <w:lang w:eastAsia="en-US"/>
              </w:rPr>
              <w:t>В.Э. Разуваев</w:t>
            </w:r>
          </w:p>
        </w:tc>
        <w:tc>
          <w:tcPr>
            <w:tcW w:w="170" w:type="dxa"/>
            <w:tcBorders>
              <w:top w:val="nil"/>
              <w:left w:val="nil"/>
              <w:bottom w:val="nil"/>
              <w:right w:val="single" w:sz="4" w:space="0" w:color="auto"/>
            </w:tcBorders>
            <w:vAlign w:val="bottom"/>
          </w:tcPr>
          <w:p w14:paraId="146B7DFD" w14:textId="77777777" w:rsidR="002F5022" w:rsidRPr="002F5022" w:rsidRDefault="002F5022" w:rsidP="002F5022">
            <w:pPr>
              <w:rPr>
                <w:sz w:val="24"/>
                <w:szCs w:val="24"/>
                <w:lang w:eastAsia="en-US"/>
              </w:rPr>
            </w:pPr>
          </w:p>
        </w:tc>
      </w:tr>
      <w:tr w:rsidR="002F5022" w:rsidRPr="002F5022" w14:paraId="014F6C11" w14:textId="77777777" w:rsidTr="00A23B05">
        <w:tc>
          <w:tcPr>
            <w:tcW w:w="170" w:type="dxa"/>
            <w:tcBorders>
              <w:top w:val="nil"/>
              <w:left w:val="single" w:sz="4" w:space="0" w:color="auto"/>
              <w:bottom w:val="nil"/>
              <w:right w:val="nil"/>
            </w:tcBorders>
          </w:tcPr>
          <w:p w14:paraId="290D1806" w14:textId="77777777" w:rsidR="002F5022" w:rsidRPr="002F5022" w:rsidRDefault="002F5022" w:rsidP="002F5022">
            <w:pPr>
              <w:rPr>
                <w:lang w:eastAsia="en-US"/>
              </w:rPr>
            </w:pPr>
          </w:p>
        </w:tc>
        <w:tc>
          <w:tcPr>
            <w:tcW w:w="9639" w:type="dxa"/>
            <w:gridSpan w:val="4"/>
            <w:tcBorders>
              <w:top w:val="nil"/>
              <w:left w:val="nil"/>
              <w:bottom w:val="nil"/>
              <w:right w:val="nil"/>
            </w:tcBorders>
          </w:tcPr>
          <w:p w14:paraId="765F60A3" w14:textId="77777777" w:rsidR="002F5022" w:rsidRPr="002F5022" w:rsidRDefault="002F5022" w:rsidP="002F5022">
            <w:pPr>
              <w:jc w:val="center"/>
              <w:rPr>
                <w:lang w:eastAsia="en-US"/>
              </w:rPr>
            </w:pPr>
          </w:p>
        </w:tc>
        <w:tc>
          <w:tcPr>
            <w:tcW w:w="170" w:type="dxa"/>
            <w:tcBorders>
              <w:top w:val="nil"/>
              <w:left w:val="nil"/>
              <w:bottom w:val="nil"/>
              <w:right w:val="single" w:sz="4" w:space="0" w:color="auto"/>
            </w:tcBorders>
          </w:tcPr>
          <w:p w14:paraId="440B51D7" w14:textId="77777777" w:rsidR="002F5022" w:rsidRPr="002F5022" w:rsidRDefault="002F5022" w:rsidP="002F5022">
            <w:pPr>
              <w:rPr>
                <w:lang w:eastAsia="en-US"/>
              </w:rPr>
            </w:pPr>
          </w:p>
        </w:tc>
      </w:tr>
      <w:tr w:rsidR="002F5022" w:rsidRPr="002F5022" w14:paraId="323EDEB2" w14:textId="77777777" w:rsidTr="00A23B05">
        <w:trPr>
          <w:cantSplit/>
        </w:trPr>
        <w:tc>
          <w:tcPr>
            <w:tcW w:w="170" w:type="dxa"/>
            <w:tcBorders>
              <w:top w:val="nil"/>
              <w:left w:val="single" w:sz="4" w:space="0" w:color="auto"/>
              <w:bottom w:val="nil"/>
              <w:right w:val="nil"/>
            </w:tcBorders>
            <w:vAlign w:val="bottom"/>
          </w:tcPr>
          <w:p w14:paraId="5EF17C2D" w14:textId="77777777" w:rsidR="002F5022" w:rsidRPr="002F5022" w:rsidRDefault="002F5022" w:rsidP="002F5022">
            <w:pPr>
              <w:rPr>
                <w:sz w:val="24"/>
                <w:szCs w:val="24"/>
                <w:lang w:eastAsia="en-US"/>
              </w:rPr>
            </w:pPr>
          </w:p>
        </w:tc>
        <w:tc>
          <w:tcPr>
            <w:tcW w:w="9809" w:type="dxa"/>
            <w:gridSpan w:val="5"/>
            <w:tcBorders>
              <w:top w:val="nil"/>
              <w:left w:val="nil"/>
              <w:bottom w:val="nil"/>
              <w:right w:val="single" w:sz="4" w:space="0" w:color="auto"/>
            </w:tcBorders>
            <w:vAlign w:val="bottom"/>
          </w:tcPr>
          <w:p w14:paraId="7135A66F" w14:textId="77777777" w:rsidR="002F5022" w:rsidRPr="002F5022" w:rsidRDefault="002F5022" w:rsidP="002F5022">
            <w:pPr>
              <w:rPr>
                <w:sz w:val="24"/>
                <w:szCs w:val="24"/>
                <w:lang w:eastAsia="en-US"/>
              </w:rPr>
            </w:pPr>
          </w:p>
        </w:tc>
      </w:tr>
      <w:tr w:rsidR="002F5022" w:rsidRPr="002F5022" w14:paraId="53187FC3" w14:textId="77777777" w:rsidTr="00A23B05">
        <w:tc>
          <w:tcPr>
            <w:tcW w:w="9979" w:type="dxa"/>
            <w:gridSpan w:val="6"/>
            <w:tcBorders>
              <w:top w:val="nil"/>
              <w:left w:val="single" w:sz="4" w:space="0" w:color="auto"/>
              <w:bottom w:val="single" w:sz="4" w:space="0" w:color="auto"/>
              <w:right w:val="single" w:sz="4" w:space="0" w:color="auto"/>
            </w:tcBorders>
            <w:vAlign w:val="bottom"/>
          </w:tcPr>
          <w:p w14:paraId="30F21B92" w14:textId="77777777" w:rsidR="002F5022" w:rsidRPr="002F5022" w:rsidRDefault="002F5022" w:rsidP="002F5022">
            <w:pPr>
              <w:rPr>
                <w:lang w:eastAsia="en-US"/>
              </w:rPr>
            </w:pPr>
          </w:p>
        </w:tc>
      </w:tr>
    </w:tbl>
    <w:p w14:paraId="53C3100E" w14:textId="77777777" w:rsidR="00FB4FC9" w:rsidRPr="001457B5" w:rsidRDefault="00FB4FC9" w:rsidP="000C3C8A">
      <w:pPr>
        <w:tabs>
          <w:tab w:val="left" w:pos="1834"/>
        </w:tabs>
        <w:spacing w:before="480" w:after="240"/>
        <w:ind w:left="1843" w:hanging="1276"/>
        <w:jc w:val="both"/>
        <w:rPr>
          <w:color w:val="000000" w:themeColor="text1"/>
          <w:sz w:val="22"/>
          <w:szCs w:val="22"/>
        </w:rPr>
      </w:pPr>
      <w:r w:rsidRPr="001457B5">
        <w:rPr>
          <w:color w:val="000000" w:themeColor="text1"/>
          <w:sz w:val="24"/>
          <w:szCs w:val="24"/>
        </w:rPr>
        <w:br w:type="page"/>
      </w:r>
      <w:r w:rsidRPr="001457B5">
        <w:rPr>
          <w:color w:val="000000" w:themeColor="text1"/>
          <w:sz w:val="22"/>
          <w:szCs w:val="22"/>
        </w:rPr>
        <w:lastRenderedPageBreak/>
        <w:t>Далее в настоящем документе будут использоваться следующие термины:</w:t>
      </w:r>
    </w:p>
    <w:p w14:paraId="1F9A69F0" w14:textId="7FAF0AD5" w:rsidR="002F5022" w:rsidRPr="0011511B" w:rsidRDefault="006B6DCD" w:rsidP="002F5022">
      <w:pPr>
        <w:ind w:firstLine="539"/>
        <w:jc w:val="both"/>
        <w:rPr>
          <w:b/>
          <w:bCs/>
          <w:i/>
          <w:iCs/>
          <w:sz w:val="22"/>
          <w:szCs w:val="22"/>
          <w:lang w:eastAsia="en-US"/>
        </w:rPr>
      </w:pPr>
      <w:r w:rsidRPr="006B6DCD">
        <w:rPr>
          <w:b/>
          <w:bCs/>
          <w:i/>
          <w:iCs/>
          <w:sz w:val="22"/>
          <w:szCs w:val="22"/>
          <w:lang w:eastAsia="en-US"/>
        </w:rPr>
        <w:t xml:space="preserve">Программа или Программа биржевых облигаций - Программа биржевых облигаций серии 001P, имеющая регистрационный номер </w:t>
      </w:r>
      <w:r w:rsidR="0011511B" w:rsidRPr="0011511B">
        <w:rPr>
          <w:b/>
          <w:bCs/>
          <w:i/>
          <w:iCs/>
          <w:sz w:val="22"/>
          <w:szCs w:val="22"/>
          <w:lang w:eastAsia="en-US"/>
        </w:rPr>
        <w:t>4-45848-Н-001P-02E от 24.08.2017</w:t>
      </w:r>
      <w:r w:rsidRPr="006B6DCD">
        <w:rPr>
          <w:b/>
          <w:bCs/>
          <w:i/>
          <w:iCs/>
          <w:sz w:val="22"/>
          <w:szCs w:val="22"/>
          <w:lang w:eastAsia="en-US"/>
        </w:rPr>
        <w:t>, в рамках которой размещается настоящий выпуск Биржевых облигаций</w:t>
      </w:r>
      <w:r w:rsidR="002F5022" w:rsidRPr="002F5022">
        <w:rPr>
          <w:b/>
          <w:bCs/>
          <w:i/>
          <w:iCs/>
          <w:sz w:val="22"/>
          <w:szCs w:val="22"/>
          <w:lang w:eastAsia="en-US"/>
        </w:rPr>
        <w:t>.</w:t>
      </w:r>
    </w:p>
    <w:p w14:paraId="01DEEF83" w14:textId="62F687C8" w:rsidR="002F5022" w:rsidRPr="002F5022" w:rsidRDefault="002F5022" w:rsidP="002F5022">
      <w:pPr>
        <w:ind w:firstLine="539"/>
        <w:jc w:val="both"/>
        <w:rPr>
          <w:b/>
          <w:bCs/>
          <w:i/>
          <w:iCs/>
          <w:sz w:val="22"/>
          <w:szCs w:val="22"/>
          <w:lang w:eastAsia="en-US"/>
        </w:rPr>
      </w:pPr>
      <w:r w:rsidRPr="002F5022">
        <w:rPr>
          <w:b/>
          <w:bCs/>
          <w:i/>
          <w:iCs/>
          <w:sz w:val="22"/>
          <w:szCs w:val="22"/>
          <w:lang w:eastAsia="en-US"/>
        </w:rPr>
        <w:t>Решение о выпуске – Решение о выпуске биржевых облигаций</w:t>
      </w:r>
      <w:r w:rsidR="00C54F44">
        <w:rPr>
          <w:b/>
          <w:bCs/>
          <w:i/>
          <w:iCs/>
          <w:sz w:val="22"/>
          <w:szCs w:val="22"/>
          <w:lang w:eastAsia="en-US"/>
        </w:rPr>
        <w:t xml:space="preserve"> </w:t>
      </w:r>
      <w:r w:rsidR="00C54F44" w:rsidRPr="00DE333F">
        <w:rPr>
          <w:b/>
          <w:bCs/>
          <w:i/>
          <w:iCs/>
          <w:sz w:val="22"/>
          <w:szCs w:val="22"/>
        </w:rPr>
        <w:t>закрепляющее совокупность имущественных и неимущественных прав в отношении конкретного выпуска бирж</w:t>
      </w:r>
      <w:r w:rsidR="00C54F44">
        <w:rPr>
          <w:b/>
          <w:bCs/>
          <w:i/>
          <w:iCs/>
          <w:sz w:val="22"/>
          <w:szCs w:val="22"/>
        </w:rPr>
        <w:t>евых облигаций</w:t>
      </w:r>
      <w:r w:rsidRPr="002F5022">
        <w:rPr>
          <w:b/>
          <w:bCs/>
          <w:i/>
          <w:iCs/>
          <w:sz w:val="22"/>
          <w:szCs w:val="22"/>
          <w:lang w:eastAsia="en-US"/>
        </w:rPr>
        <w:t xml:space="preserve"> в рамках Программы биржевых облигаций.</w:t>
      </w:r>
    </w:p>
    <w:p w14:paraId="60972777" w14:textId="77777777" w:rsidR="002F5022" w:rsidRPr="002F5022" w:rsidRDefault="002F5022" w:rsidP="002F5022">
      <w:pPr>
        <w:ind w:firstLine="539"/>
        <w:jc w:val="both"/>
        <w:rPr>
          <w:b/>
          <w:bCs/>
          <w:i/>
          <w:iCs/>
          <w:sz w:val="22"/>
          <w:szCs w:val="22"/>
          <w:lang w:eastAsia="en-US"/>
        </w:rPr>
      </w:pPr>
      <w:r w:rsidRPr="002F5022">
        <w:rPr>
          <w:b/>
          <w:bCs/>
          <w:i/>
          <w:iCs/>
          <w:sz w:val="22"/>
          <w:szCs w:val="22"/>
          <w:lang w:eastAsia="en-US"/>
        </w:rPr>
        <w:t xml:space="preserve">Условия размещения – документ, содержащий условия размещения Биржевых облигаций. </w:t>
      </w:r>
    </w:p>
    <w:p w14:paraId="21D1E6E3" w14:textId="304ABDED" w:rsidR="002F5022" w:rsidRPr="002F5022" w:rsidRDefault="002F5022" w:rsidP="002F5022">
      <w:pPr>
        <w:ind w:firstLine="539"/>
        <w:jc w:val="both"/>
        <w:rPr>
          <w:b/>
          <w:bCs/>
          <w:i/>
          <w:iCs/>
          <w:sz w:val="22"/>
          <w:szCs w:val="22"/>
          <w:lang w:eastAsia="en-US"/>
        </w:rPr>
      </w:pPr>
      <w:r w:rsidRPr="002F5022">
        <w:rPr>
          <w:b/>
          <w:bCs/>
          <w:i/>
          <w:iCs/>
          <w:sz w:val="22"/>
          <w:szCs w:val="22"/>
          <w:lang w:eastAsia="en-US"/>
        </w:rPr>
        <w:t>Биржевая облигация или Биржевая облигация выпуска – биржевая облигация, размещаемая в рамках</w:t>
      </w:r>
      <w:r w:rsidR="00C54F44" w:rsidRPr="00A149E0">
        <w:rPr>
          <w:b/>
          <w:bCs/>
          <w:i/>
          <w:iCs/>
          <w:sz w:val="22"/>
          <w:szCs w:val="22"/>
        </w:rPr>
        <w:t xml:space="preserve"> настоящего выпуска биржевых облигаций</w:t>
      </w:r>
      <w:r w:rsidR="00C54F44" w:rsidRPr="002F5022" w:rsidDel="00C54F44">
        <w:rPr>
          <w:b/>
          <w:bCs/>
          <w:i/>
          <w:iCs/>
          <w:sz w:val="22"/>
          <w:szCs w:val="22"/>
          <w:lang w:eastAsia="en-US"/>
        </w:rPr>
        <w:t xml:space="preserve"> </w:t>
      </w:r>
      <w:r w:rsidRPr="002F5022">
        <w:rPr>
          <w:b/>
          <w:bCs/>
          <w:i/>
          <w:iCs/>
          <w:sz w:val="22"/>
          <w:szCs w:val="22"/>
          <w:lang w:eastAsia="en-US"/>
        </w:rPr>
        <w:t xml:space="preserve">. </w:t>
      </w:r>
    </w:p>
    <w:p w14:paraId="0C93571A" w14:textId="3BA8CDCA" w:rsidR="002F5022" w:rsidRPr="002F5022" w:rsidRDefault="002F5022" w:rsidP="002F5022">
      <w:pPr>
        <w:ind w:firstLine="539"/>
        <w:jc w:val="both"/>
        <w:rPr>
          <w:b/>
          <w:bCs/>
          <w:i/>
          <w:iCs/>
          <w:sz w:val="22"/>
          <w:szCs w:val="22"/>
          <w:lang w:eastAsia="en-US"/>
        </w:rPr>
      </w:pPr>
      <w:r w:rsidRPr="002F5022">
        <w:rPr>
          <w:b/>
          <w:bCs/>
          <w:i/>
          <w:iCs/>
          <w:sz w:val="22"/>
          <w:szCs w:val="22"/>
          <w:lang w:eastAsia="en-US"/>
        </w:rPr>
        <w:t>Выпуск – настоящий выпуск Биржевых облигаций,</w:t>
      </w:r>
      <w:r w:rsidR="006B6DCD">
        <w:rPr>
          <w:b/>
          <w:bCs/>
          <w:i/>
          <w:iCs/>
          <w:sz w:val="22"/>
          <w:szCs w:val="22"/>
          <w:lang w:eastAsia="en-US"/>
        </w:rPr>
        <w:t xml:space="preserve"> размещаемых в рамках Программы, </w:t>
      </w:r>
      <w:r w:rsidR="005A24C9">
        <w:rPr>
          <w:b/>
          <w:bCs/>
          <w:i/>
          <w:iCs/>
          <w:sz w:val="22"/>
          <w:szCs w:val="22"/>
          <w:lang w:eastAsia="en-US"/>
        </w:rPr>
        <w:t>регистрационный номер</w:t>
      </w:r>
      <w:r w:rsidR="0011511B">
        <w:rPr>
          <w:b/>
          <w:bCs/>
          <w:i/>
          <w:iCs/>
          <w:sz w:val="22"/>
          <w:szCs w:val="22"/>
          <w:lang w:eastAsia="en-US"/>
        </w:rPr>
        <w:t xml:space="preserve"> </w:t>
      </w:r>
      <w:r w:rsidR="0011511B" w:rsidRPr="0011511B">
        <w:rPr>
          <w:b/>
          <w:bCs/>
          <w:i/>
          <w:iCs/>
          <w:sz w:val="22"/>
          <w:szCs w:val="22"/>
          <w:lang w:eastAsia="en-US"/>
        </w:rPr>
        <w:t>4B02-04-45848-H-001P</w:t>
      </w:r>
      <w:r w:rsidR="001F4A3A" w:rsidRPr="001F4A3A" w:rsidDel="001F4A3A">
        <w:rPr>
          <w:b/>
          <w:bCs/>
          <w:i/>
          <w:iCs/>
          <w:sz w:val="22"/>
          <w:szCs w:val="22"/>
          <w:lang w:eastAsia="en-US"/>
        </w:rPr>
        <w:t xml:space="preserve"> </w:t>
      </w:r>
      <w:r w:rsidR="006B6DCD" w:rsidRPr="006B6DCD">
        <w:rPr>
          <w:b/>
          <w:bCs/>
          <w:i/>
          <w:iCs/>
          <w:sz w:val="22"/>
          <w:szCs w:val="22"/>
          <w:lang w:eastAsia="en-US"/>
        </w:rPr>
        <w:t xml:space="preserve">от </w:t>
      </w:r>
      <w:r w:rsidR="001F4A3A">
        <w:rPr>
          <w:b/>
          <w:bCs/>
          <w:i/>
          <w:iCs/>
          <w:sz w:val="22"/>
          <w:szCs w:val="22"/>
          <w:lang w:eastAsia="en-US"/>
        </w:rPr>
        <w:t>19</w:t>
      </w:r>
      <w:r w:rsidR="006B6DCD" w:rsidRPr="006B6DCD">
        <w:rPr>
          <w:b/>
          <w:bCs/>
          <w:i/>
          <w:iCs/>
          <w:sz w:val="22"/>
          <w:szCs w:val="22"/>
          <w:lang w:eastAsia="en-US"/>
        </w:rPr>
        <w:t>.</w:t>
      </w:r>
      <w:r w:rsidR="006B6DCD">
        <w:rPr>
          <w:b/>
          <w:bCs/>
          <w:i/>
          <w:iCs/>
          <w:sz w:val="22"/>
          <w:szCs w:val="22"/>
          <w:lang w:eastAsia="en-US"/>
        </w:rPr>
        <w:t>10</w:t>
      </w:r>
      <w:r w:rsidR="006B6DCD" w:rsidRPr="006B6DCD">
        <w:rPr>
          <w:b/>
          <w:bCs/>
          <w:i/>
          <w:iCs/>
          <w:sz w:val="22"/>
          <w:szCs w:val="22"/>
          <w:lang w:eastAsia="en-US"/>
        </w:rPr>
        <w:t>.2020</w:t>
      </w:r>
    </w:p>
    <w:p w14:paraId="0B81429C" w14:textId="3E6508BC" w:rsidR="002F5022" w:rsidRPr="002F5022" w:rsidRDefault="002F5022" w:rsidP="0011511B">
      <w:pPr>
        <w:ind w:firstLine="539"/>
        <w:jc w:val="both"/>
        <w:rPr>
          <w:b/>
          <w:bCs/>
          <w:i/>
          <w:iCs/>
          <w:sz w:val="22"/>
          <w:szCs w:val="22"/>
          <w:lang w:eastAsia="en-US"/>
        </w:rPr>
      </w:pPr>
      <w:r w:rsidRPr="002F5022">
        <w:rPr>
          <w:b/>
          <w:bCs/>
          <w:i/>
          <w:iCs/>
          <w:sz w:val="22"/>
          <w:szCs w:val="22"/>
          <w:lang w:eastAsia="en-US"/>
        </w:rPr>
        <w:t xml:space="preserve">Эмитент – </w:t>
      </w:r>
      <w:r w:rsidR="0011511B" w:rsidRPr="0011511B">
        <w:rPr>
          <w:b/>
          <w:bCs/>
          <w:i/>
          <w:iCs/>
          <w:sz w:val="22"/>
          <w:szCs w:val="22"/>
          <w:lang w:eastAsia="en-US"/>
        </w:rPr>
        <w:t>Акционерное общество «СофтЛайн Трейд»</w:t>
      </w:r>
      <w:r w:rsidR="0011511B">
        <w:rPr>
          <w:b/>
          <w:bCs/>
          <w:i/>
          <w:iCs/>
          <w:sz w:val="22"/>
          <w:szCs w:val="22"/>
          <w:lang w:eastAsia="en-US"/>
        </w:rPr>
        <w:t xml:space="preserve"> </w:t>
      </w:r>
      <w:r w:rsidR="0006555E">
        <w:rPr>
          <w:b/>
          <w:bCs/>
          <w:i/>
          <w:iCs/>
          <w:sz w:val="22"/>
          <w:szCs w:val="22"/>
          <w:lang w:eastAsia="en-US"/>
        </w:rPr>
        <w:t>(</w:t>
      </w:r>
      <w:r w:rsidR="0011511B">
        <w:rPr>
          <w:b/>
          <w:bCs/>
          <w:i/>
          <w:iCs/>
          <w:sz w:val="22"/>
          <w:szCs w:val="22"/>
          <w:lang w:eastAsia="en-US"/>
        </w:rPr>
        <w:t>АО «СофтЛайн Трейд»</w:t>
      </w:r>
      <w:r w:rsidR="0006555E">
        <w:rPr>
          <w:b/>
          <w:bCs/>
          <w:i/>
          <w:iCs/>
          <w:sz w:val="22"/>
          <w:szCs w:val="22"/>
          <w:lang w:eastAsia="en-US"/>
        </w:rPr>
        <w:t>)</w:t>
      </w:r>
      <w:r w:rsidR="0011511B">
        <w:rPr>
          <w:b/>
          <w:bCs/>
          <w:i/>
          <w:iCs/>
          <w:sz w:val="22"/>
          <w:szCs w:val="22"/>
          <w:lang w:eastAsia="en-US"/>
        </w:rPr>
        <w:t>.</w:t>
      </w:r>
    </w:p>
    <w:p w14:paraId="60743E35" w14:textId="77777777" w:rsidR="00FB4FC9" w:rsidRPr="0011511B" w:rsidRDefault="00FB4FC9" w:rsidP="005B1196">
      <w:pPr>
        <w:ind w:firstLine="539"/>
        <w:jc w:val="both"/>
        <w:rPr>
          <w:b/>
          <w:bCs/>
          <w:i/>
          <w:iCs/>
          <w:sz w:val="22"/>
          <w:szCs w:val="22"/>
          <w:lang w:eastAsia="en-US"/>
        </w:rPr>
      </w:pPr>
      <w:r w:rsidRPr="0011511B">
        <w:rPr>
          <w:b/>
          <w:bCs/>
          <w:i/>
          <w:iCs/>
          <w:sz w:val="22"/>
          <w:szCs w:val="22"/>
          <w:lang w:eastAsia="en-US"/>
        </w:rPr>
        <w:t xml:space="preserve">Иные термины, используемые в настоящем документе, имеют значение, определенное в Программе и Решении о выпуске. </w:t>
      </w:r>
    </w:p>
    <w:p w14:paraId="66836279" w14:textId="77777777" w:rsidR="005B1196" w:rsidRPr="001457B5" w:rsidRDefault="005B1196" w:rsidP="005B1196">
      <w:pPr>
        <w:tabs>
          <w:tab w:val="left" w:pos="1834"/>
        </w:tabs>
        <w:ind w:left="1843" w:hanging="1276"/>
        <w:jc w:val="both"/>
        <w:rPr>
          <w:b/>
          <w:color w:val="000000" w:themeColor="text1"/>
          <w:sz w:val="22"/>
          <w:szCs w:val="22"/>
        </w:rPr>
      </w:pPr>
    </w:p>
    <w:p w14:paraId="5965B963" w14:textId="77777777" w:rsidR="003B5B7D" w:rsidRPr="001457B5" w:rsidRDefault="003B5B7D" w:rsidP="005B1196">
      <w:pPr>
        <w:tabs>
          <w:tab w:val="left" w:pos="1834"/>
        </w:tabs>
        <w:ind w:left="1843" w:hanging="1276"/>
        <w:jc w:val="both"/>
        <w:rPr>
          <w:b/>
          <w:color w:val="000000" w:themeColor="text1"/>
          <w:sz w:val="22"/>
          <w:szCs w:val="22"/>
        </w:rPr>
      </w:pPr>
      <w:r w:rsidRPr="001457B5">
        <w:rPr>
          <w:b/>
          <w:color w:val="000000" w:themeColor="text1"/>
          <w:sz w:val="22"/>
          <w:szCs w:val="22"/>
        </w:rPr>
        <w:t>1. Вид, категория (тип), идентификационные признаки ценных бумаг</w:t>
      </w:r>
    </w:p>
    <w:p w14:paraId="2E85E75A" w14:textId="77777777" w:rsidR="005B1196" w:rsidRPr="001457B5" w:rsidRDefault="005B1196" w:rsidP="005B1196">
      <w:pPr>
        <w:ind w:firstLine="567"/>
        <w:jc w:val="both"/>
        <w:rPr>
          <w:color w:val="000000" w:themeColor="text1"/>
          <w:sz w:val="22"/>
          <w:szCs w:val="22"/>
        </w:rPr>
      </w:pPr>
    </w:p>
    <w:p w14:paraId="27F8860A" w14:textId="77777777" w:rsidR="00FE61C4" w:rsidRPr="001457B5" w:rsidRDefault="00FE61C4" w:rsidP="00296869">
      <w:pPr>
        <w:pStyle w:val="Default"/>
        <w:ind w:firstLine="567"/>
        <w:rPr>
          <w:color w:val="000000" w:themeColor="text1"/>
          <w:sz w:val="22"/>
          <w:szCs w:val="22"/>
        </w:rPr>
      </w:pPr>
      <w:r w:rsidRPr="001457B5">
        <w:rPr>
          <w:color w:val="000000" w:themeColor="text1"/>
          <w:sz w:val="22"/>
          <w:szCs w:val="22"/>
        </w:rPr>
        <w:t xml:space="preserve">вид ценных бумаг: </w:t>
      </w:r>
    </w:p>
    <w:p w14:paraId="043AF5CB" w14:textId="77777777" w:rsidR="00FE61C4" w:rsidRPr="00305665" w:rsidRDefault="00FE61C4" w:rsidP="00296869">
      <w:pPr>
        <w:pStyle w:val="Default"/>
        <w:ind w:firstLine="567"/>
        <w:rPr>
          <w:b/>
          <w:color w:val="000000" w:themeColor="text1"/>
          <w:sz w:val="22"/>
          <w:szCs w:val="22"/>
        </w:rPr>
      </w:pPr>
      <w:r w:rsidRPr="00305665">
        <w:rPr>
          <w:b/>
          <w:bCs/>
          <w:i/>
          <w:iCs/>
          <w:color w:val="000000" w:themeColor="text1"/>
          <w:sz w:val="22"/>
          <w:szCs w:val="22"/>
        </w:rPr>
        <w:t xml:space="preserve">биржевые облигации </w:t>
      </w:r>
    </w:p>
    <w:p w14:paraId="65CEF1B2" w14:textId="0B09BE80" w:rsidR="0011511B" w:rsidRPr="0011511B" w:rsidRDefault="00FE61C4" w:rsidP="00FE61C4">
      <w:pPr>
        <w:ind w:firstLine="567"/>
        <w:jc w:val="both"/>
        <w:rPr>
          <w:b/>
          <w:bCs/>
          <w:i/>
          <w:iCs/>
          <w:color w:val="000000" w:themeColor="text1"/>
          <w:sz w:val="22"/>
          <w:szCs w:val="22"/>
        </w:rPr>
      </w:pPr>
      <w:r w:rsidRPr="001457B5">
        <w:rPr>
          <w:color w:val="000000" w:themeColor="text1"/>
          <w:sz w:val="22"/>
          <w:szCs w:val="22"/>
        </w:rPr>
        <w:t xml:space="preserve">Серия и иные идентификационные признаки размещаемых ценных бумаг: </w:t>
      </w:r>
      <w:r w:rsidR="0011511B" w:rsidRPr="0011511B">
        <w:rPr>
          <w:b/>
          <w:bCs/>
          <w:i/>
          <w:iCs/>
          <w:color w:val="000000" w:themeColor="text1"/>
          <w:sz w:val="22"/>
          <w:szCs w:val="22"/>
        </w:rPr>
        <w:t>биржевые облигации бездокументарные процентные неконвертируемые с централизованным учетом прав серии 001P-04</w:t>
      </w:r>
    </w:p>
    <w:p w14:paraId="17ED58E7" w14:textId="77777777" w:rsidR="005B1196" w:rsidRPr="001457B5" w:rsidRDefault="005B1196" w:rsidP="005B1196">
      <w:pPr>
        <w:ind w:firstLine="567"/>
        <w:jc w:val="both"/>
        <w:rPr>
          <w:b/>
          <w:color w:val="000000" w:themeColor="text1"/>
          <w:sz w:val="22"/>
          <w:szCs w:val="22"/>
        </w:rPr>
      </w:pPr>
    </w:p>
    <w:p w14:paraId="07784A85" w14:textId="77777777" w:rsidR="003B5B7D" w:rsidRPr="001457B5" w:rsidRDefault="003B5B7D" w:rsidP="005B1196">
      <w:pPr>
        <w:ind w:firstLine="567"/>
        <w:jc w:val="both"/>
        <w:rPr>
          <w:b/>
          <w:color w:val="000000" w:themeColor="text1"/>
          <w:sz w:val="22"/>
          <w:szCs w:val="22"/>
        </w:rPr>
      </w:pPr>
      <w:r w:rsidRPr="001457B5">
        <w:rPr>
          <w:b/>
          <w:color w:val="000000" w:themeColor="text1"/>
          <w:sz w:val="22"/>
          <w:szCs w:val="22"/>
        </w:rPr>
        <w:t>2. Количество размещаемых эмиссионных ценных бумаг</w:t>
      </w:r>
    </w:p>
    <w:p w14:paraId="2CCF976D" w14:textId="77777777" w:rsidR="005B1196" w:rsidRPr="001457B5" w:rsidRDefault="005B1196" w:rsidP="005B1196">
      <w:pPr>
        <w:ind w:firstLine="567"/>
        <w:jc w:val="both"/>
        <w:rPr>
          <w:color w:val="000000" w:themeColor="text1"/>
          <w:sz w:val="22"/>
          <w:szCs w:val="22"/>
        </w:rPr>
      </w:pPr>
    </w:p>
    <w:p w14:paraId="32F0F289" w14:textId="1CF01CB1" w:rsidR="005B1196" w:rsidRPr="008B313D" w:rsidRDefault="00162038" w:rsidP="005B1196">
      <w:pPr>
        <w:ind w:firstLine="567"/>
        <w:jc w:val="both"/>
        <w:rPr>
          <w:b/>
          <w:i/>
          <w:sz w:val="22"/>
          <w:szCs w:val="22"/>
        </w:rPr>
      </w:pPr>
      <w:r>
        <w:rPr>
          <w:color w:val="000000" w:themeColor="text1"/>
          <w:sz w:val="22"/>
          <w:szCs w:val="22"/>
        </w:rPr>
        <w:t>К</w:t>
      </w:r>
      <w:r w:rsidR="005B1196" w:rsidRPr="001457B5">
        <w:rPr>
          <w:color w:val="000000" w:themeColor="text1"/>
          <w:sz w:val="22"/>
          <w:szCs w:val="22"/>
        </w:rPr>
        <w:t xml:space="preserve">оличество размещаемых </w:t>
      </w:r>
      <w:r w:rsidR="005B1196" w:rsidRPr="00A148E3">
        <w:rPr>
          <w:color w:val="000000" w:themeColor="text1"/>
          <w:sz w:val="22"/>
          <w:szCs w:val="22"/>
        </w:rPr>
        <w:t xml:space="preserve">ценных </w:t>
      </w:r>
      <w:r w:rsidR="005B1196" w:rsidRPr="00A148E3">
        <w:rPr>
          <w:sz w:val="22"/>
          <w:szCs w:val="22"/>
        </w:rPr>
        <w:t xml:space="preserve">бумаг выпуска: </w:t>
      </w:r>
      <w:r w:rsidR="0011511B" w:rsidRPr="00A148E3">
        <w:rPr>
          <w:b/>
          <w:i/>
          <w:sz w:val="22"/>
          <w:szCs w:val="22"/>
        </w:rPr>
        <w:t>4 950 000</w:t>
      </w:r>
      <w:r w:rsidR="005B1196" w:rsidRPr="00A148E3">
        <w:rPr>
          <w:b/>
          <w:i/>
          <w:sz w:val="22"/>
          <w:szCs w:val="22"/>
        </w:rPr>
        <w:t xml:space="preserve"> (</w:t>
      </w:r>
      <w:r w:rsidR="0011511B" w:rsidRPr="00A148E3">
        <w:rPr>
          <w:b/>
          <w:i/>
          <w:sz w:val="22"/>
          <w:szCs w:val="22"/>
        </w:rPr>
        <w:t>Четыре миллиона девятьсот пятьдесят тысяч)</w:t>
      </w:r>
      <w:r w:rsidR="005B1196" w:rsidRPr="00A148E3">
        <w:rPr>
          <w:b/>
          <w:i/>
          <w:sz w:val="22"/>
          <w:szCs w:val="22"/>
        </w:rPr>
        <w:t xml:space="preserve"> штук</w:t>
      </w:r>
      <w:r w:rsidR="005B1196" w:rsidRPr="008B313D">
        <w:rPr>
          <w:b/>
          <w:i/>
          <w:sz w:val="22"/>
          <w:szCs w:val="22"/>
        </w:rPr>
        <w:t xml:space="preserve"> </w:t>
      </w:r>
    </w:p>
    <w:p w14:paraId="6095459D" w14:textId="77777777" w:rsidR="005B1196" w:rsidRPr="008B313D" w:rsidRDefault="005B1196" w:rsidP="005B1196">
      <w:pPr>
        <w:ind w:firstLine="567"/>
        <w:jc w:val="both"/>
        <w:rPr>
          <w:b/>
          <w:sz w:val="22"/>
          <w:szCs w:val="22"/>
        </w:rPr>
      </w:pPr>
    </w:p>
    <w:p w14:paraId="599C7BB0" w14:textId="77777777" w:rsidR="003B5B7D" w:rsidRPr="008B313D" w:rsidRDefault="003B5B7D" w:rsidP="005B1196">
      <w:pPr>
        <w:ind w:firstLine="567"/>
        <w:jc w:val="both"/>
        <w:rPr>
          <w:b/>
          <w:sz w:val="22"/>
          <w:szCs w:val="22"/>
        </w:rPr>
      </w:pPr>
      <w:r w:rsidRPr="008B313D">
        <w:rPr>
          <w:b/>
          <w:sz w:val="22"/>
          <w:szCs w:val="22"/>
        </w:rPr>
        <w:t>3. Срок размещения ценных бумаг</w:t>
      </w:r>
    </w:p>
    <w:p w14:paraId="6341FF1A" w14:textId="77777777" w:rsidR="005B1196" w:rsidRPr="008B313D" w:rsidRDefault="005B1196" w:rsidP="005B1196">
      <w:pPr>
        <w:ind w:firstLine="567"/>
        <w:jc w:val="both"/>
        <w:rPr>
          <w:sz w:val="22"/>
          <w:szCs w:val="22"/>
        </w:rPr>
      </w:pPr>
    </w:p>
    <w:p w14:paraId="75E4856C" w14:textId="16935F88" w:rsidR="005B1196" w:rsidRPr="008B313D" w:rsidRDefault="005B1196" w:rsidP="005B1196">
      <w:pPr>
        <w:ind w:firstLine="567"/>
        <w:jc w:val="both"/>
        <w:rPr>
          <w:sz w:val="22"/>
          <w:szCs w:val="22"/>
        </w:rPr>
      </w:pPr>
      <w:r w:rsidRPr="008B313D">
        <w:rPr>
          <w:sz w:val="22"/>
          <w:szCs w:val="22"/>
        </w:rPr>
        <w:t xml:space="preserve">Дата начала размещения ценных бумаг или порядок ее определения: </w:t>
      </w:r>
      <w:r w:rsidR="00573389" w:rsidRPr="008B313D">
        <w:rPr>
          <w:b/>
          <w:i/>
          <w:sz w:val="22"/>
          <w:szCs w:val="22"/>
        </w:rPr>
        <w:t>2</w:t>
      </w:r>
      <w:r w:rsidR="00BA7557">
        <w:rPr>
          <w:b/>
          <w:i/>
          <w:sz w:val="22"/>
          <w:szCs w:val="22"/>
        </w:rPr>
        <w:t>3</w:t>
      </w:r>
      <w:r w:rsidR="006E54CC" w:rsidRPr="008B313D">
        <w:rPr>
          <w:b/>
          <w:i/>
          <w:sz w:val="22"/>
          <w:szCs w:val="22"/>
        </w:rPr>
        <w:t xml:space="preserve"> октября </w:t>
      </w:r>
      <w:r w:rsidRPr="008B313D">
        <w:rPr>
          <w:b/>
          <w:i/>
          <w:sz w:val="22"/>
          <w:szCs w:val="22"/>
        </w:rPr>
        <w:t>2020</w:t>
      </w:r>
      <w:r w:rsidR="006E54CC" w:rsidRPr="008B313D">
        <w:rPr>
          <w:b/>
          <w:i/>
          <w:sz w:val="22"/>
          <w:szCs w:val="22"/>
        </w:rPr>
        <w:t xml:space="preserve"> года.</w:t>
      </w:r>
    </w:p>
    <w:p w14:paraId="5ADF7F89" w14:textId="77777777" w:rsidR="005B1196" w:rsidRPr="008B313D" w:rsidRDefault="005B1196" w:rsidP="005B1196">
      <w:pPr>
        <w:ind w:firstLine="567"/>
        <w:jc w:val="both"/>
        <w:rPr>
          <w:sz w:val="22"/>
          <w:szCs w:val="22"/>
        </w:rPr>
      </w:pPr>
      <w:r w:rsidRPr="008B313D">
        <w:rPr>
          <w:sz w:val="22"/>
          <w:szCs w:val="22"/>
        </w:rPr>
        <w:t xml:space="preserve">Дата окончания размещения ценных бумаг или порядок ее определения: </w:t>
      </w:r>
    </w:p>
    <w:p w14:paraId="4B2C9BFC" w14:textId="77777777" w:rsidR="005B1196" w:rsidRPr="008B313D" w:rsidRDefault="005B1196" w:rsidP="005B1196">
      <w:pPr>
        <w:adjustRightInd w:val="0"/>
        <w:ind w:firstLine="567"/>
        <w:jc w:val="both"/>
        <w:rPr>
          <w:b/>
          <w:i/>
          <w:sz w:val="22"/>
          <w:szCs w:val="22"/>
        </w:rPr>
      </w:pPr>
      <w:r w:rsidRPr="008B313D">
        <w:rPr>
          <w:b/>
          <w:i/>
          <w:sz w:val="22"/>
          <w:szCs w:val="22"/>
        </w:rPr>
        <w:t xml:space="preserve">Датой окончания размещения Биржевых облигаций является наиболее ранняя из следующих дат: </w:t>
      </w:r>
    </w:p>
    <w:p w14:paraId="0968FDFF" w14:textId="4B227B4F" w:rsidR="005B1196" w:rsidRPr="008B313D" w:rsidRDefault="005B1196" w:rsidP="005B1196">
      <w:pPr>
        <w:adjustRightInd w:val="0"/>
        <w:ind w:firstLine="567"/>
        <w:jc w:val="both"/>
        <w:rPr>
          <w:b/>
          <w:i/>
          <w:sz w:val="22"/>
          <w:szCs w:val="22"/>
        </w:rPr>
      </w:pPr>
      <w:r w:rsidRPr="008B313D">
        <w:rPr>
          <w:b/>
          <w:i/>
          <w:sz w:val="22"/>
          <w:szCs w:val="22"/>
        </w:rPr>
        <w:t xml:space="preserve">а) </w:t>
      </w:r>
      <w:r w:rsidR="006E54CC" w:rsidRPr="008B313D">
        <w:rPr>
          <w:b/>
          <w:i/>
          <w:sz w:val="22"/>
          <w:szCs w:val="22"/>
        </w:rPr>
        <w:t>2</w:t>
      </w:r>
      <w:r w:rsidR="00BA7557">
        <w:rPr>
          <w:b/>
          <w:i/>
          <w:sz w:val="22"/>
          <w:szCs w:val="22"/>
        </w:rPr>
        <w:t>8</w:t>
      </w:r>
      <w:r w:rsidR="006E54CC" w:rsidRPr="008B313D">
        <w:rPr>
          <w:b/>
          <w:i/>
          <w:sz w:val="22"/>
          <w:szCs w:val="22"/>
        </w:rPr>
        <w:t xml:space="preserve"> октября 2020 года</w:t>
      </w:r>
      <w:r w:rsidRPr="008B313D">
        <w:rPr>
          <w:b/>
          <w:i/>
          <w:sz w:val="22"/>
          <w:szCs w:val="22"/>
        </w:rPr>
        <w:t xml:space="preserve">; </w:t>
      </w:r>
    </w:p>
    <w:p w14:paraId="1BE4E53F" w14:textId="77777777" w:rsidR="005B1196" w:rsidRPr="008B313D" w:rsidRDefault="005B1196" w:rsidP="005B1196">
      <w:pPr>
        <w:adjustRightInd w:val="0"/>
        <w:ind w:firstLine="567"/>
        <w:jc w:val="both"/>
        <w:rPr>
          <w:i/>
          <w:sz w:val="22"/>
          <w:szCs w:val="22"/>
        </w:rPr>
      </w:pPr>
      <w:r w:rsidRPr="008B313D">
        <w:rPr>
          <w:b/>
          <w:i/>
          <w:sz w:val="22"/>
          <w:szCs w:val="22"/>
        </w:rPr>
        <w:t>б) дата размещения последней Биржевой облигации</w:t>
      </w:r>
      <w:r w:rsidRPr="008B313D">
        <w:rPr>
          <w:i/>
          <w:sz w:val="22"/>
          <w:szCs w:val="22"/>
        </w:rPr>
        <w:t>.</w:t>
      </w:r>
    </w:p>
    <w:p w14:paraId="373B71E9" w14:textId="77777777" w:rsidR="005B1196" w:rsidRPr="008B313D" w:rsidRDefault="005B1196" w:rsidP="005B1196">
      <w:pPr>
        <w:ind w:firstLine="567"/>
        <w:jc w:val="both"/>
        <w:rPr>
          <w:b/>
          <w:sz w:val="22"/>
          <w:szCs w:val="22"/>
        </w:rPr>
      </w:pPr>
    </w:p>
    <w:p w14:paraId="7E8DD12E" w14:textId="77777777" w:rsidR="003B5B7D" w:rsidRPr="001457B5" w:rsidRDefault="003B5B7D" w:rsidP="005B1196">
      <w:pPr>
        <w:ind w:firstLine="567"/>
        <w:jc w:val="both"/>
        <w:rPr>
          <w:b/>
          <w:color w:val="000000" w:themeColor="text1"/>
          <w:sz w:val="22"/>
          <w:szCs w:val="22"/>
        </w:rPr>
      </w:pPr>
      <w:r w:rsidRPr="001457B5">
        <w:rPr>
          <w:b/>
          <w:color w:val="000000" w:themeColor="text1"/>
          <w:sz w:val="22"/>
          <w:szCs w:val="22"/>
        </w:rPr>
        <w:t>4. Порядок приобретения ценных бумаг при их размещении</w:t>
      </w:r>
    </w:p>
    <w:p w14:paraId="219ED43D" w14:textId="77777777" w:rsidR="005B1196" w:rsidRPr="001457B5" w:rsidRDefault="005B1196" w:rsidP="005B1196">
      <w:pPr>
        <w:ind w:firstLine="567"/>
        <w:jc w:val="both"/>
        <w:rPr>
          <w:color w:val="000000" w:themeColor="text1"/>
          <w:sz w:val="22"/>
          <w:szCs w:val="22"/>
        </w:rPr>
      </w:pPr>
    </w:p>
    <w:p w14:paraId="6540EBD2" w14:textId="77777777" w:rsidR="003B5B7D" w:rsidRPr="001457B5" w:rsidRDefault="003B5B7D" w:rsidP="005B1196">
      <w:pPr>
        <w:ind w:firstLine="567"/>
        <w:jc w:val="both"/>
        <w:rPr>
          <w:b/>
          <w:color w:val="000000" w:themeColor="text1"/>
          <w:sz w:val="22"/>
          <w:szCs w:val="22"/>
        </w:rPr>
      </w:pPr>
      <w:r w:rsidRPr="001457B5">
        <w:rPr>
          <w:b/>
          <w:color w:val="000000" w:themeColor="text1"/>
          <w:sz w:val="22"/>
          <w:szCs w:val="22"/>
        </w:rPr>
        <w:t>4.1. Способ размещения ценных бумаг</w:t>
      </w:r>
    </w:p>
    <w:p w14:paraId="06A3B1F5" w14:textId="77777777" w:rsidR="005B1196" w:rsidRPr="001457B5" w:rsidRDefault="005B1196" w:rsidP="005B1196">
      <w:pPr>
        <w:ind w:firstLine="567"/>
        <w:jc w:val="both"/>
        <w:rPr>
          <w:color w:val="000000" w:themeColor="text1"/>
          <w:sz w:val="22"/>
          <w:szCs w:val="22"/>
        </w:rPr>
      </w:pPr>
    </w:p>
    <w:p w14:paraId="50EEAF3D" w14:textId="77777777" w:rsidR="005B1196" w:rsidRPr="00305665" w:rsidRDefault="005B1196" w:rsidP="005B1196">
      <w:pPr>
        <w:ind w:firstLine="567"/>
        <w:jc w:val="both"/>
        <w:rPr>
          <w:b/>
          <w:i/>
          <w:color w:val="000000" w:themeColor="text1"/>
          <w:sz w:val="22"/>
          <w:szCs w:val="22"/>
        </w:rPr>
      </w:pPr>
      <w:r w:rsidRPr="00305665">
        <w:rPr>
          <w:b/>
          <w:i/>
          <w:color w:val="000000" w:themeColor="text1"/>
          <w:sz w:val="22"/>
          <w:szCs w:val="22"/>
        </w:rPr>
        <w:t>открытая подписка</w:t>
      </w:r>
    </w:p>
    <w:p w14:paraId="6FC58994" w14:textId="77777777" w:rsidR="005B1196" w:rsidRPr="001457B5" w:rsidRDefault="005B1196" w:rsidP="005B1196">
      <w:pPr>
        <w:ind w:firstLine="567"/>
        <w:jc w:val="both"/>
        <w:rPr>
          <w:color w:val="000000" w:themeColor="text1"/>
          <w:sz w:val="22"/>
          <w:szCs w:val="22"/>
        </w:rPr>
      </w:pPr>
    </w:p>
    <w:p w14:paraId="083BEB7B" w14:textId="77777777" w:rsidR="003B5B7D" w:rsidRPr="001457B5" w:rsidRDefault="003B5B7D" w:rsidP="005B1196">
      <w:pPr>
        <w:ind w:firstLine="567"/>
        <w:jc w:val="both"/>
        <w:rPr>
          <w:b/>
          <w:color w:val="000000" w:themeColor="text1"/>
          <w:sz w:val="22"/>
          <w:szCs w:val="22"/>
        </w:rPr>
      </w:pPr>
      <w:r w:rsidRPr="001457B5">
        <w:rPr>
          <w:b/>
          <w:color w:val="000000" w:themeColor="text1"/>
          <w:sz w:val="22"/>
          <w:szCs w:val="22"/>
        </w:rPr>
        <w:t>4.2. Порядок размещения ценных бумаг</w:t>
      </w:r>
    </w:p>
    <w:p w14:paraId="7DC572C5" w14:textId="77777777" w:rsidR="005B1196" w:rsidRPr="001457B5" w:rsidRDefault="005B1196" w:rsidP="005B1196">
      <w:pPr>
        <w:ind w:firstLine="567"/>
        <w:jc w:val="both"/>
        <w:rPr>
          <w:color w:val="000000" w:themeColor="text1"/>
          <w:sz w:val="22"/>
          <w:szCs w:val="22"/>
        </w:rPr>
      </w:pPr>
    </w:p>
    <w:p w14:paraId="1AD0EC66" w14:textId="3DC1D13B" w:rsidR="003B5B7D" w:rsidRPr="001457B5" w:rsidRDefault="003B5B7D" w:rsidP="005B1196">
      <w:pPr>
        <w:ind w:firstLine="567"/>
        <w:jc w:val="both"/>
        <w:rPr>
          <w:color w:val="000000" w:themeColor="text1"/>
          <w:sz w:val="22"/>
          <w:szCs w:val="22"/>
        </w:rPr>
      </w:pPr>
      <w:r w:rsidRPr="00981A3C">
        <w:rPr>
          <w:b/>
          <w:color w:val="000000" w:themeColor="text1"/>
          <w:sz w:val="22"/>
          <w:szCs w:val="22"/>
        </w:rPr>
        <w:t>4.2.1.</w:t>
      </w:r>
      <w:r w:rsidRPr="00981A3C">
        <w:rPr>
          <w:color w:val="000000" w:themeColor="text1"/>
          <w:sz w:val="22"/>
          <w:szCs w:val="22"/>
        </w:rPr>
        <w:t> </w:t>
      </w:r>
      <w:r w:rsidR="00A30203" w:rsidRPr="00981A3C">
        <w:rPr>
          <w:color w:val="000000" w:themeColor="text1"/>
          <w:sz w:val="22"/>
          <w:szCs w:val="22"/>
        </w:rPr>
        <w:t>Указываются п</w:t>
      </w:r>
      <w:r w:rsidRPr="00981A3C">
        <w:rPr>
          <w:color w:val="000000" w:themeColor="text1"/>
          <w:sz w:val="22"/>
          <w:szCs w:val="22"/>
        </w:rPr>
        <w:t xml:space="preserve">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дата их заключения, а в случае, если заключение договоров осуществляется посредством подачи и удовлетворения заявок, </w:t>
      </w:r>
      <w:r w:rsidR="00853651" w:rsidRPr="00981A3C">
        <w:rPr>
          <w:color w:val="000000" w:themeColor="text1"/>
          <w:sz w:val="22"/>
          <w:szCs w:val="22"/>
        </w:rPr>
        <w:t>–</w:t>
      </w:r>
      <w:r w:rsidRPr="00981A3C">
        <w:rPr>
          <w:color w:val="000000" w:themeColor="text1"/>
          <w:sz w:val="22"/>
          <w:szCs w:val="22"/>
        </w:rPr>
        <w:t xml:space="preserve">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p>
    <w:p w14:paraId="5C09D035" w14:textId="77777777" w:rsidR="005B1196" w:rsidRPr="001457B5" w:rsidRDefault="005B1196" w:rsidP="005B1196">
      <w:pPr>
        <w:ind w:firstLine="567"/>
        <w:jc w:val="both"/>
        <w:rPr>
          <w:color w:val="000000" w:themeColor="text1"/>
          <w:sz w:val="22"/>
          <w:szCs w:val="22"/>
        </w:rPr>
      </w:pPr>
    </w:p>
    <w:p w14:paraId="7F856235" w14:textId="77777777" w:rsidR="00D76022" w:rsidRPr="00E83D02" w:rsidRDefault="00D76022" w:rsidP="00D76022">
      <w:pPr>
        <w:suppressAutoHyphens/>
        <w:autoSpaceDE/>
        <w:autoSpaceDN/>
        <w:ind w:firstLine="539"/>
        <w:jc w:val="both"/>
        <w:rPr>
          <w:b/>
          <w:color w:val="000000" w:themeColor="text1"/>
          <w:kern w:val="1"/>
          <w:sz w:val="22"/>
          <w:szCs w:val="22"/>
        </w:rPr>
      </w:pPr>
      <w:r w:rsidRPr="00961968">
        <w:rPr>
          <w:b/>
          <w:bCs/>
          <w:i/>
          <w:iCs/>
          <w:color w:val="000000" w:themeColor="text1"/>
          <w:kern w:val="1"/>
          <w:sz w:val="22"/>
          <w:szCs w:val="22"/>
        </w:rPr>
        <w:t>Размещение Биржевых облигаций проводится путем заключения сделок купли-продажи по цене размещения Биржевых облигаций, установленной п. 4.3 Условий размещения (далее – Цена размещения).</w:t>
      </w:r>
    </w:p>
    <w:p w14:paraId="3B158D1B" w14:textId="42896327" w:rsidR="00D76022" w:rsidRPr="00EC5C89" w:rsidRDefault="00D76022" w:rsidP="00D76022">
      <w:pPr>
        <w:adjustRightInd w:val="0"/>
        <w:ind w:firstLine="567"/>
        <w:jc w:val="both"/>
        <w:rPr>
          <w:b/>
          <w:i/>
          <w:color w:val="000000" w:themeColor="text1"/>
          <w:sz w:val="22"/>
          <w:szCs w:val="22"/>
        </w:rPr>
      </w:pPr>
      <w:r w:rsidRPr="00E83D02">
        <w:rPr>
          <w:b/>
          <w:i/>
          <w:color w:val="000000" w:themeColor="text1"/>
          <w:sz w:val="22"/>
          <w:szCs w:val="22"/>
        </w:rPr>
        <w:t xml:space="preserve">Сделки при размещении Биржевых облигаций заключаются в Публичном акционерном обществе «Московская Биржа ММВБ-РТС» (ранее и далее – «Биржа», «ПАО Московская Биржа», «Организатор торговли») путём удовлетворения заявок на приобретение Биржевых облигаций, поданных с использованием Системы торгов Биржи (далее – «Система торгов») в соответствии с </w:t>
      </w:r>
      <w:r w:rsidRPr="00E83D02">
        <w:rPr>
          <w:b/>
          <w:i/>
          <w:color w:val="000000" w:themeColor="text1"/>
          <w:sz w:val="22"/>
          <w:szCs w:val="22"/>
        </w:rPr>
        <w:lastRenderedPageBreak/>
        <w:t>Правилами проведения торгов на фондовом рынке и рынке депозитов Публичного акционерного общества «</w:t>
      </w:r>
      <w:r w:rsidRPr="00EC5C89">
        <w:rPr>
          <w:b/>
          <w:i/>
          <w:color w:val="000000" w:themeColor="text1"/>
          <w:sz w:val="22"/>
          <w:szCs w:val="22"/>
        </w:rPr>
        <w:t>Московская Биржа ММВБ-РТС» (далее – «Правила Биржи»).</w:t>
      </w:r>
    </w:p>
    <w:p w14:paraId="19E98104" w14:textId="77777777" w:rsidR="0081690C" w:rsidRPr="0081690C" w:rsidRDefault="0081690C" w:rsidP="0081690C">
      <w:pPr>
        <w:ind w:firstLine="567"/>
        <w:jc w:val="both"/>
        <w:rPr>
          <w:b/>
          <w:i/>
          <w:color w:val="000000" w:themeColor="text1"/>
          <w:sz w:val="22"/>
          <w:szCs w:val="22"/>
        </w:rPr>
      </w:pPr>
      <w:r w:rsidRPr="00EC5C89">
        <w:rPr>
          <w:b/>
          <w:i/>
          <w:color w:val="000000" w:themeColor="text1"/>
          <w:sz w:val="22"/>
          <w:szCs w:val="22"/>
        </w:rPr>
        <w:t>Заявки на покупку Биржевых облигаций и заявки на продажу Биржевых облигаций подаются с использованием С</w:t>
      </w:r>
      <w:r w:rsidRPr="0081690C">
        <w:rPr>
          <w:b/>
          <w:i/>
          <w:color w:val="000000" w:themeColor="text1"/>
          <w:sz w:val="22"/>
          <w:szCs w:val="22"/>
        </w:rPr>
        <w:t>истемы торгов Биржи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Биржи.</w:t>
      </w:r>
    </w:p>
    <w:p w14:paraId="2E073731" w14:textId="77777777" w:rsidR="0081690C" w:rsidRPr="0081690C" w:rsidRDefault="0081690C" w:rsidP="0081690C">
      <w:pPr>
        <w:ind w:firstLine="567"/>
        <w:jc w:val="both"/>
        <w:rPr>
          <w:b/>
          <w:i/>
          <w:color w:val="000000" w:themeColor="text1"/>
          <w:sz w:val="22"/>
          <w:szCs w:val="22"/>
        </w:rPr>
      </w:pPr>
      <w:r w:rsidRPr="0081690C">
        <w:rPr>
          <w:b/>
          <w:i/>
          <w:color w:val="000000" w:themeColor="text1"/>
          <w:sz w:val="22"/>
          <w:szCs w:val="22"/>
        </w:rPr>
        <w:t>Торги проводятся в соответствии с правилами Биржи, зарегистрированными в установленном порядке и действующими на дату проведения торгов.</w:t>
      </w:r>
    </w:p>
    <w:p w14:paraId="303E0F90" w14:textId="77777777" w:rsidR="00D76022" w:rsidRPr="0081690C" w:rsidRDefault="00D76022" w:rsidP="00D76022">
      <w:pPr>
        <w:adjustRightInd w:val="0"/>
        <w:ind w:firstLine="567"/>
        <w:jc w:val="both"/>
        <w:rPr>
          <w:b/>
          <w:i/>
          <w:color w:val="000000" w:themeColor="text1"/>
          <w:sz w:val="22"/>
          <w:szCs w:val="22"/>
        </w:rPr>
      </w:pPr>
    </w:p>
    <w:p w14:paraId="678DA200" w14:textId="047A4C32" w:rsidR="00981A3C" w:rsidRPr="00981A3C" w:rsidRDefault="008B3624" w:rsidP="00981A3C">
      <w:pPr>
        <w:ind w:firstLine="567"/>
        <w:jc w:val="both"/>
        <w:rPr>
          <w:b/>
          <w:i/>
          <w:color w:val="000000" w:themeColor="text1"/>
          <w:sz w:val="22"/>
          <w:szCs w:val="22"/>
        </w:rPr>
      </w:pPr>
      <w:r w:rsidRPr="0081690C">
        <w:rPr>
          <w:b/>
          <w:i/>
          <w:color w:val="000000" w:themeColor="text1"/>
          <w:sz w:val="22"/>
          <w:szCs w:val="22"/>
        </w:rPr>
        <w:t>Размещение осуществляется</w:t>
      </w:r>
      <w:r w:rsidRPr="00305665">
        <w:rPr>
          <w:b/>
          <w:i/>
          <w:color w:val="000000" w:themeColor="text1"/>
          <w:sz w:val="22"/>
          <w:szCs w:val="22"/>
        </w:rPr>
        <w:t xml:space="preserve"> </w:t>
      </w:r>
      <w:r w:rsidR="00981A3C" w:rsidRPr="00981A3C">
        <w:rPr>
          <w:b/>
          <w:i/>
          <w:color w:val="000000" w:themeColor="text1"/>
          <w:sz w:val="22"/>
          <w:szCs w:val="22"/>
        </w:rPr>
        <w:t xml:space="preserve">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(далее - </w:t>
      </w:r>
      <w:r w:rsidR="00981A3C" w:rsidRPr="00981A3C">
        <w:rPr>
          <w:b/>
          <w:i/>
          <w:color w:val="000000" w:themeColor="text1"/>
          <w:sz w:val="22"/>
          <w:szCs w:val="22"/>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00981A3C" w:rsidRPr="00981A3C">
        <w:rPr>
          <w:b/>
          <w:i/>
          <w:color w:val="000000" w:themeColor="text1"/>
          <w:sz w:val="22"/>
          <w:szCs w:val="22"/>
        </w:rPr>
        <w:t>).</w:t>
      </w:r>
    </w:p>
    <w:p w14:paraId="3F8CD136"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приобретателей являются офертами участников торгов на приобретение размещаемых Биржевых облигаций.</w:t>
      </w:r>
    </w:p>
    <w:p w14:paraId="1842DE16"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с указанием количества бумаг, которое Эмитент желает продать данному приобретателю. При этом Участник торгов соглашается с тем, что его заявка может быть отклонена, акцептована полностью или в части.</w:t>
      </w:r>
    </w:p>
    <w:p w14:paraId="584EA0D2"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 xml:space="preserve">В дату начала размещения Участники торгов в течение периода подачи заявок на приобретение Биржевых облигаций по фиксированной цене и ставке первого купона подают адресные заявки на приобретение Биржевых облигаций с использованием Системы торгов Биржи, как за свой счет, так и за счет и по поручению клиентов. </w:t>
      </w:r>
    </w:p>
    <w:p w14:paraId="5B7C8648"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Время и порядок подачи адресных заявок в течение периода подачи заявок по фиксированной цене и ставке первого купона устанавливается Биржей. По окончании периода подачи заявок на приобретение Биржевых облигаций по фиксированной цене и ставке первого купона, Биржа составляет сводный реестр заявок на приобретение ценных бумаг (далее – «Сводный реестр заявок») и передает его Эмитенту и (или) Андеррайтеру.</w:t>
      </w:r>
    </w:p>
    <w:p w14:paraId="53386ADF"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3668CA60"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Андеррайтер заключает сделки купли-продажи Биржевых облигаций путем подачи в систему торгов Биржи встречных заявок по отношению к Заявкам, поданным Участниками торгов, которым Эмитент намеревается продать Биржевые облигации. При этом первоочередному удовлетворению подлежат Заявки тех Участников торгов, с которыми, либо с клиентами которых (в случае, если Участник торгов действует в ходе размещения в качестве агента по приобретению Биржевых облигаций за счет и по поручению потенциального покупателя Биржевых облигаций, не являющегося Участником торгов) Эмитент и/или Андеррайтер заключили Предварительные договоры, в соответствии с которыми потенциальный покупатель Биржевых облигаций и Эмитент через Андеррайтера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Участниками торгов во исполнение заключенных Предварительных договоров.</w:t>
      </w:r>
    </w:p>
    <w:p w14:paraId="6D2884C9"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Факт невыставления встречной адресной заявки Андеррайтером будет означать, что Эмитентом было принято решение об отклонении Заявки. Неудовлетворенные заявки Участников торгов отклоняются Андеррайтером.</w:t>
      </w:r>
    </w:p>
    <w:p w14:paraId="467B10E6"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Андеррайтер не направляет Участникам торгов отдельных письменных уведомлений (сообщений) об удовлетворении (об отказе в удовлетворении) заявок.</w:t>
      </w:r>
    </w:p>
    <w:p w14:paraId="7A442762"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приобретение Биржевых облигаций по цене размещения в </w:t>
      </w:r>
      <w:r w:rsidRPr="00981A3C">
        <w:rPr>
          <w:b/>
          <w:i/>
          <w:color w:val="000000" w:themeColor="text1"/>
          <w:sz w:val="22"/>
          <w:szCs w:val="22"/>
        </w:rPr>
        <w:lastRenderedPageBreak/>
        <w:t>адрес Андеррайтера. 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w:t>
      </w:r>
    </w:p>
    <w:p w14:paraId="23A7E705"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В случае, если потенциальный приобретатель не является Участником торгов, он должен заключить соответствующий договор с любым Участником торгов, и дать ему поручение на приобретение Биржевых облигаций. Потенциальный приобретатель Биржевых облигаций, являющийся Участником торгов, действует самостоятельно.</w:t>
      </w:r>
    </w:p>
    <w:p w14:paraId="7B566D93"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Потенциальный приобретатель обязан открыть соответствующий счёт депо в НРД или в другом Депозитарии. Порядок и сроки открытия счетов депо определяются положениями регламентов соответствующих депозитариев.</w:t>
      </w:r>
    </w:p>
    <w:p w14:paraId="3DB69A89"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Заявки на приобретение Биржевых облигаций направляются Участниками торгов в адрес Андеррайтера.</w:t>
      </w:r>
    </w:p>
    <w:p w14:paraId="2153569C"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Заявка на приобретение должна содержать следующие значимые условия:</w:t>
      </w:r>
    </w:p>
    <w:p w14:paraId="152E542C"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цена приобретения (100% от номинальной стоимости Биржевой облигации);</w:t>
      </w:r>
    </w:p>
    <w:p w14:paraId="2D5FE9FC"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количество Биржевых облигаций;</w:t>
      </w:r>
    </w:p>
    <w:p w14:paraId="53A045C2"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код расчетов – код,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46A0FBD1"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прочие параметры в соответствии с Правилами Биржи.</w:t>
      </w:r>
    </w:p>
    <w:p w14:paraId="28E960B0"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В качестве цены приобретения должна быть указана Цена размещения Биржевых облигаций, установленная в п. 4.3 Условий размещения.</w:t>
      </w:r>
    </w:p>
    <w:p w14:paraId="1C2EF8A9"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по первому купону. </w:t>
      </w:r>
    </w:p>
    <w:p w14:paraId="51063220"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75BDE172"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Заявки, не соответствующие изложенным выше требованиям, не принимаются.</w:t>
      </w:r>
    </w:p>
    <w:p w14:paraId="107EBADE" w14:textId="77777777" w:rsidR="00981A3C" w:rsidRPr="00981A3C" w:rsidRDefault="00981A3C" w:rsidP="00981A3C">
      <w:pPr>
        <w:ind w:firstLine="567"/>
        <w:jc w:val="both"/>
        <w:rPr>
          <w:b/>
          <w:i/>
          <w:color w:val="000000" w:themeColor="text1"/>
          <w:sz w:val="22"/>
          <w:szCs w:val="22"/>
        </w:rPr>
      </w:pPr>
      <w:r w:rsidRPr="00981A3C">
        <w:rPr>
          <w:b/>
          <w:i/>
          <w:color w:val="000000" w:themeColor="text1"/>
          <w:sz w:val="22"/>
          <w:szCs w:val="22"/>
        </w:rPr>
        <w:t>Приобретение Биржевых облигаций Эмитента в ходе их размещения не может быть осуществлено за счет Эмитента.</w:t>
      </w:r>
    </w:p>
    <w:p w14:paraId="504B826F" w14:textId="77777777" w:rsidR="00981A3C" w:rsidRDefault="00981A3C" w:rsidP="005B1196">
      <w:pPr>
        <w:ind w:firstLine="567"/>
        <w:jc w:val="both"/>
        <w:rPr>
          <w:b/>
          <w:i/>
          <w:color w:val="000000" w:themeColor="text1"/>
          <w:sz w:val="22"/>
          <w:szCs w:val="22"/>
        </w:rPr>
      </w:pPr>
    </w:p>
    <w:p w14:paraId="4CBC7A81" w14:textId="6F622112" w:rsidR="003B5B7D" w:rsidRPr="001457B5" w:rsidRDefault="00853651" w:rsidP="005B1196">
      <w:pPr>
        <w:ind w:firstLine="567"/>
        <w:jc w:val="both"/>
        <w:rPr>
          <w:color w:val="000000" w:themeColor="text1"/>
          <w:sz w:val="22"/>
          <w:szCs w:val="22"/>
        </w:rPr>
      </w:pPr>
      <w:r w:rsidRPr="001457B5">
        <w:rPr>
          <w:b/>
          <w:color w:val="000000" w:themeColor="text1"/>
          <w:sz w:val="22"/>
          <w:szCs w:val="22"/>
        </w:rPr>
        <w:t>4.2.2.</w:t>
      </w:r>
      <w:r w:rsidRPr="001457B5">
        <w:rPr>
          <w:color w:val="000000" w:themeColor="text1"/>
          <w:sz w:val="22"/>
          <w:szCs w:val="22"/>
        </w:rPr>
        <w:t> </w:t>
      </w:r>
      <w:r w:rsidR="00A30203" w:rsidRPr="001457B5">
        <w:rPr>
          <w:color w:val="000000" w:themeColor="text1"/>
          <w:sz w:val="22"/>
          <w:szCs w:val="22"/>
        </w:rPr>
        <w:t>Указывается н</w:t>
      </w:r>
      <w:r w:rsidR="003B5B7D" w:rsidRPr="001457B5">
        <w:rPr>
          <w:color w:val="000000" w:themeColor="text1"/>
          <w:sz w:val="22"/>
          <w:szCs w:val="22"/>
        </w:rPr>
        <w:t xml:space="preserve">аличие возможности преимущественного права приобретения размещаемых ценных бумаг, в том числе возможности осуществления преимущественного права приобретения ценных бумаг, предусмотренного статьями 40 и 41 Федерального закона </w:t>
      </w:r>
      <w:r w:rsidRPr="001457B5">
        <w:rPr>
          <w:color w:val="000000" w:themeColor="text1"/>
          <w:sz w:val="22"/>
          <w:szCs w:val="22"/>
        </w:rPr>
        <w:t>«Об акционерных обществах»</w:t>
      </w:r>
      <w:r w:rsidR="003B5B7D" w:rsidRPr="001457B5">
        <w:rPr>
          <w:color w:val="000000" w:themeColor="text1"/>
          <w:sz w:val="22"/>
          <w:szCs w:val="22"/>
        </w:rPr>
        <w:t>.</w:t>
      </w:r>
    </w:p>
    <w:p w14:paraId="75B492D5" w14:textId="77777777" w:rsidR="005B1196" w:rsidRPr="00305665" w:rsidRDefault="005B1196" w:rsidP="005B1196">
      <w:pPr>
        <w:ind w:firstLine="567"/>
        <w:jc w:val="both"/>
        <w:rPr>
          <w:b/>
          <w:color w:val="000000" w:themeColor="text1"/>
          <w:sz w:val="22"/>
          <w:szCs w:val="22"/>
        </w:rPr>
      </w:pPr>
      <w:r w:rsidRPr="00305665">
        <w:rPr>
          <w:b/>
          <w:i/>
          <w:color w:val="000000" w:themeColor="text1"/>
          <w:sz w:val="22"/>
          <w:szCs w:val="22"/>
        </w:rPr>
        <w:t>Преимущественное право приобретения Биржевых облигаций не предусмотрено.</w:t>
      </w:r>
    </w:p>
    <w:p w14:paraId="2B71EBC4" w14:textId="77777777" w:rsidR="005B1196" w:rsidRPr="001457B5" w:rsidRDefault="005B1196" w:rsidP="005B1196">
      <w:pPr>
        <w:ind w:firstLine="567"/>
        <w:jc w:val="both"/>
        <w:rPr>
          <w:color w:val="000000" w:themeColor="text1"/>
          <w:sz w:val="22"/>
          <w:szCs w:val="22"/>
        </w:rPr>
      </w:pPr>
    </w:p>
    <w:p w14:paraId="4C6E97BE" w14:textId="229BA4F4" w:rsidR="003B5B7D" w:rsidRPr="001457B5" w:rsidRDefault="00853651" w:rsidP="005B1196">
      <w:pPr>
        <w:ind w:firstLine="567"/>
        <w:jc w:val="both"/>
        <w:rPr>
          <w:color w:val="000000" w:themeColor="text1"/>
          <w:sz w:val="22"/>
          <w:szCs w:val="22"/>
        </w:rPr>
      </w:pPr>
      <w:r w:rsidRPr="001457B5">
        <w:rPr>
          <w:b/>
          <w:color w:val="000000" w:themeColor="text1"/>
          <w:sz w:val="22"/>
          <w:szCs w:val="22"/>
        </w:rPr>
        <w:t>4.2.3.</w:t>
      </w:r>
      <w:r w:rsidRPr="001457B5">
        <w:rPr>
          <w:color w:val="000000" w:themeColor="text1"/>
          <w:sz w:val="22"/>
          <w:szCs w:val="22"/>
        </w:rPr>
        <w:t> </w:t>
      </w:r>
      <w:r w:rsidR="00A30203" w:rsidRPr="001457B5">
        <w:rPr>
          <w:color w:val="000000" w:themeColor="text1"/>
          <w:sz w:val="22"/>
          <w:szCs w:val="22"/>
        </w:rPr>
        <w:t>Указываются л</w:t>
      </w:r>
      <w:r w:rsidR="003B5B7D" w:rsidRPr="001457B5">
        <w:rPr>
          <w:color w:val="000000" w:themeColor="text1"/>
          <w:sz w:val="22"/>
          <w:szCs w:val="22"/>
        </w:rPr>
        <w:t>ицо, которому эмитент выдает (направляет) распоряжение (поручение), являющееся основанием для внесения приходных записей по лицевым счетам (счетам депо) первых владельцев и (или) номинальных держателей, срок и иные условия направления распоряжения (поручения).</w:t>
      </w:r>
    </w:p>
    <w:p w14:paraId="49C0302F" w14:textId="77777777" w:rsidR="005B1196" w:rsidRPr="001457B5" w:rsidRDefault="005B1196" w:rsidP="005B1196">
      <w:pPr>
        <w:ind w:firstLine="567"/>
        <w:jc w:val="both"/>
        <w:rPr>
          <w:color w:val="000000" w:themeColor="text1"/>
          <w:sz w:val="22"/>
          <w:szCs w:val="22"/>
        </w:rPr>
      </w:pPr>
    </w:p>
    <w:p w14:paraId="6D0564F2" w14:textId="77777777" w:rsidR="005B1196" w:rsidRPr="00305665" w:rsidRDefault="005B1196" w:rsidP="005B1196">
      <w:pPr>
        <w:widowControl w:val="0"/>
        <w:ind w:firstLine="567"/>
        <w:jc w:val="both"/>
        <w:rPr>
          <w:b/>
          <w:bCs/>
          <w:i/>
          <w:iCs/>
          <w:color w:val="000000" w:themeColor="text1"/>
          <w:sz w:val="22"/>
          <w:szCs w:val="22"/>
        </w:rPr>
      </w:pPr>
      <w:r w:rsidRPr="00305665">
        <w:rPr>
          <w:b/>
          <w:bCs/>
          <w:i/>
          <w:iCs/>
          <w:color w:val="000000" w:themeColor="text1"/>
          <w:sz w:val="22"/>
          <w:szCs w:val="22"/>
        </w:rPr>
        <w:t>Внесение приходных записей по лицевым счетам (счетам депо) первых владельцев и (или) номинальных держателей Биржевых облигаций осуществляет:</w:t>
      </w:r>
    </w:p>
    <w:p w14:paraId="02FE8B02" w14:textId="77777777" w:rsidR="005B1196" w:rsidRPr="001457B5" w:rsidRDefault="005B1196" w:rsidP="005B1196">
      <w:pPr>
        <w:ind w:firstLine="567"/>
        <w:jc w:val="both"/>
        <w:rPr>
          <w:color w:val="000000" w:themeColor="text1"/>
          <w:sz w:val="22"/>
          <w:szCs w:val="22"/>
        </w:rPr>
      </w:pPr>
    </w:p>
    <w:p w14:paraId="7A277F33" w14:textId="77777777" w:rsidR="005B1196" w:rsidRPr="002F5022" w:rsidRDefault="005B1196" w:rsidP="005B1196">
      <w:pPr>
        <w:ind w:firstLine="567"/>
        <w:jc w:val="both"/>
        <w:rPr>
          <w:color w:val="000000" w:themeColor="text1"/>
          <w:sz w:val="22"/>
          <w:szCs w:val="22"/>
        </w:rPr>
      </w:pPr>
      <w:r w:rsidRPr="001457B5">
        <w:rPr>
          <w:color w:val="000000" w:themeColor="text1"/>
          <w:sz w:val="22"/>
          <w:szCs w:val="22"/>
        </w:rPr>
        <w:t xml:space="preserve">Полное фирменное наименование: </w:t>
      </w:r>
      <w:r w:rsidRPr="00305665">
        <w:rPr>
          <w:b/>
          <w:bCs/>
          <w:i/>
          <w:iCs/>
          <w:color w:val="000000" w:themeColor="text1"/>
          <w:sz w:val="22"/>
          <w:szCs w:val="22"/>
        </w:rPr>
        <w:t>Небанковская кредитная организация акционерное общество «Национальный расчетный депозитарий»</w:t>
      </w:r>
    </w:p>
    <w:p w14:paraId="5847BF90" w14:textId="77777777" w:rsidR="005B1196" w:rsidRPr="001457B5" w:rsidRDefault="005B1196" w:rsidP="005B1196">
      <w:pPr>
        <w:ind w:firstLine="567"/>
        <w:jc w:val="both"/>
        <w:rPr>
          <w:color w:val="000000" w:themeColor="text1"/>
          <w:sz w:val="22"/>
          <w:szCs w:val="22"/>
        </w:rPr>
      </w:pPr>
      <w:r w:rsidRPr="001457B5">
        <w:rPr>
          <w:color w:val="000000" w:themeColor="text1"/>
          <w:sz w:val="22"/>
          <w:szCs w:val="22"/>
        </w:rPr>
        <w:t xml:space="preserve">Сокращенное фирменное наименование: </w:t>
      </w:r>
      <w:r w:rsidRPr="00305665">
        <w:rPr>
          <w:b/>
          <w:bCs/>
          <w:i/>
          <w:iCs/>
          <w:color w:val="000000" w:themeColor="text1"/>
          <w:sz w:val="22"/>
          <w:szCs w:val="22"/>
        </w:rPr>
        <w:t>НКО АО НРД</w:t>
      </w:r>
    </w:p>
    <w:p w14:paraId="538CE7C7" w14:textId="77777777" w:rsidR="005B1196" w:rsidRPr="001457B5" w:rsidRDefault="005B1196" w:rsidP="005B1196">
      <w:pPr>
        <w:ind w:firstLine="567"/>
        <w:jc w:val="both"/>
        <w:rPr>
          <w:color w:val="000000" w:themeColor="text1"/>
          <w:sz w:val="22"/>
          <w:szCs w:val="22"/>
        </w:rPr>
      </w:pPr>
      <w:r w:rsidRPr="001457B5">
        <w:rPr>
          <w:color w:val="000000" w:themeColor="text1"/>
          <w:sz w:val="22"/>
          <w:szCs w:val="22"/>
        </w:rPr>
        <w:t xml:space="preserve">Место нахождения: </w:t>
      </w:r>
      <w:r w:rsidRPr="00305665">
        <w:rPr>
          <w:b/>
          <w:bCs/>
          <w:i/>
          <w:iCs/>
          <w:color w:val="000000" w:themeColor="text1"/>
          <w:sz w:val="22"/>
          <w:szCs w:val="22"/>
        </w:rPr>
        <w:t>Российская Федерация,</w:t>
      </w:r>
      <w:r w:rsidRPr="00305665">
        <w:rPr>
          <w:b/>
          <w:color w:val="000000" w:themeColor="text1"/>
          <w:sz w:val="22"/>
          <w:szCs w:val="22"/>
        </w:rPr>
        <w:t xml:space="preserve"> </w:t>
      </w:r>
      <w:r w:rsidRPr="00305665">
        <w:rPr>
          <w:b/>
          <w:bCs/>
          <w:i/>
          <w:iCs/>
          <w:color w:val="000000" w:themeColor="text1"/>
          <w:sz w:val="22"/>
          <w:szCs w:val="22"/>
        </w:rPr>
        <w:t>город Москва</w:t>
      </w:r>
    </w:p>
    <w:p w14:paraId="5FA4AFC8" w14:textId="77777777" w:rsidR="005B1196" w:rsidRPr="001457B5" w:rsidRDefault="005B1196" w:rsidP="005B1196">
      <w:pPr>
        <w:ind w:firstLine="567"/>
        <w:jc w:val="both"/>
        <w:rPr>
          <w:color w:val="000000" w:themeColor="text1"/>
          <w:sz w:val="22"/>
          <w:szCs w:val="22"/>
        </w:rPr>
      </w:pPr>
      <w:r w:rsidRPr="001457B5">
        <w:rPr>
          <w:color w:val="000000" w:themeColor="text1"/>
          <w:sz w:val="22"/>
          <w:szCs w:val="22"/>
        </w:rPr>
        <w:t xml:space="preserve">Основной государственный регистрационный номер: </w:t>
      </w:r>
      <w:r w:rsidRPr="00305665">
        <w:rPr>
          <w:b/>
          <w:bCs/>
          <w:i/>
          <w:iCs/>
          <w:color w:val="000000" w:themeColor="text1"/>
          <w:sz w:val="22"/>
          <w:szCs w:val="22"/>
        </w:rPr>
        <w:t>1027739132563</w:t>
      </w:r>
    </w:p>
    <w:p w14:paraId="4BF87A7A" w14:textId="77777777" w:rsidR="005B1196" w:rsidRPr="001457B5" w:rsidRDefault="005B1196" w:rsidP="005B1196">
      <w:pPr>
        <w:ind w:firstLine="567"/>
        <w:jc w:val="both"/>
        <w:rPr>
          <w:color w:val="000000" w:themeColor="text1"/>
          <w:sz w:val="22"/>
          <w:szCs w:val="22"/>
        </w:rPr>
      </w:pPr>
      <w:r w:rsidRPr="001457B5">
        <w:rPr>
          <w:color w:val="000000" w:themeColor="text1"/>
          <w:sz w:val="22"/>
          <w:szCs w:val="22"/>
        </w:rPr>
        <w:t xml:space="preserve">ИНН: </w:t>
      </w:r>
      <w:r w:rsidRPr="00305665">
        <w:rPr>
          <w:b/>
          <w:bCs/>
          <w:i/>
          <w:iCs/>
          <w:color w:val="000000" w:themeColor="text1"/>
          <w:sz w:val="22"/>
          <w:szCs w:val="22"/>
        </w:rPr>
        <w:t>7702165310</w:t>
      </w:r>
    </w:p>
    <w:p w14:paraId="167F669A" w14:textId="77777777" w:rsidR="0041367B" w:rsidRPr="00305665" w:rsidRDefault="0041367B" w:rsidP="004E146D">
      <w:pPr>
        <w:adjustRightInd w:val="0"/>
        <w:ind w:firstLine="567"/>
        <w:jc w:val="both"/>
        <w:rPr>
          <w:rFonts w:eastAsia="Calibri"/>
          <w:b/>
          <w:i/>
          <w:color w:val="000000" w:themeColor="text1"/>
          <w:sz w:val="22"/>
          <w:szCs w:val="24"/>
        </w:rPr>
      </w:pPr>
      <w:r w:rsidRPr="00305665">
        <w:rPr>
          <w:rFonts w:eastAsia="Calibri"/>
          <w:b/>
          <w:i/>
          <w:color w:val="000000" w:themeColor="text1"/>
          <w:sz w:val="22"/>
          <w:szCs w:val="24"/>
        </w:rPr>
        <w:t>Срок и иные условия учета прав на Биржевые облигации регулируется Федеральным законом от 22.04.1996 № 39-ФЗ "О рынке ценных бумаг", а также иными нормативными правовыми актами Российской Федерации и внутренними документами депозитария.</w:t>
      </w:r>
    </w:p>
    <w:p w14:paraId="187727DC" w14:textId="77777777" w:rsidR="005B1196" w:rsidRPr="001457B5" w:rsidRDefault="005B1196" w:rsidP="005B1196">
      <w:pPr>
        <w:ind w:firstLine="567"/>
        <w:jc w:val="both"/>
        <w:rPr>
          <w:color w:val="000000" w:themeColor="text1"/>
          <w:sz w:val="22"/>
          <w:szCs w:val="22"/>
        </w:rPr>
      </w:pPr>
    </w:p>
    <w:p w14:paraId="2E40D3B4" w14:textId="77777777" w:rsidR="003B5B7D" w:rsidRPr="001457B5" w:rsidRDefault="003B5B7D" w:rsidP="005B1196">
      <w:pPr>
        <w:ind w:firstLine="567"/>
        <w:jc w:val="both"/>
        <w:rPr>
          <w:color w:val="000000" w:themeColor="text1"/>
          <w:sz w:val="22"/>
          <w:szCs w:val="22"/>
        </w:rPr>
      </w:pPr>
      <w:r w:rsidRPr="001457B5">
        <w:rPr>
          <w:b/>
          <w:color w:val="000000" w:themeColor="text1"/>
          <w:sz w:val="22"/>
          <w:szCs w:val="22"/>
        </w:rPr>
        <w:t>4.2.4.</w:t>
      </w:r>
      <w:r w:rsidR="00853651" w:rsidRPr="001457B5">
        <w:rPr>
          <w:color w:val="000000" w:themeColor="text1"/>
          <w:sz w:val="22"/>
          <w:szCs w:val="22"/>
        </w:rPr>
        <w:t> </w:t>
      </w:r>
      <w:r w:rsidRPr="001457B5">
        <w:rPr>
          <w:color w:val="000000" w:themeColor="text1"/>
          <w:sz w:val="22"/>
          <w:szCs w:val="22"/>
        </w:rPr>
        <w:t>В случае размещения акционерным обществом акций, ценных бумаг, конвертируемых в акции,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 пропорционального количеству принадлежащих им акций соответствующей категории (типа), указываются:</w:t>
      </w:r>
      <w:r w:rsidR="005B1196" w:rsidRPr="001457B5">
        <w:rPr>
          <w:color w:val="000000" w:themeColor="text1"/>
          <w:sz w:val="22"/>
          <w:szCs w:val="22"/>
        </w:rPr>
        <w:t xml:space="preserve"> </w:t>
      </w:r>
      <w:r w:rsidR="005B1196" w:rsidRPr="006B6DCD">
        <w:rPr>
          <w:b/>
          <w:i/>
          <w:color w:val="000000" w:themeColor="text1"/>
          <w:sz w:val="22"/>
          <w:szCs w:val="22"/>
        </w:rPr>
        <w:t>не применимо</w:t>
      </w:r>
    </w:p>
    <w:p w14:paraId="08065D63" w14:textId="77777777" w:rsidR="005B1196" w:rsidRPr="001457B5" w:rsidRDefault="005B1196" w:rsidP="005B1196">
      <w:pPr>
        <w:ind w:firstLine="567"/>
        <w:jc w:val="both"/>
        <w:rPr>
          <w:color w:val="000000" w:themeColor="text1"/>
          <w:sz w:val="22"/>
          <w:szCs w:val="22"/>
        </w:rPr>
      </w:pPr>
    </w:p>
    <w:p w14:paraId="77394CE5" w14:textId="77777777" w:rsidR="003B5B7D" w:rsidRPr="001457B5" w:rsidRDefault="00853651" w:rsidP="005B1196">
      <w:pPr>
        <w:ind w:firstLine="567"/>
        <w:jc w:val="both"/>
        <w:rPr>
          <w:color w:val="000000" w:themeColor="text1"/>
          <w:sz w:val="22"/>
          <w:szCs w:val="22"/>
        </w:rPr>
      </w:pPr>
      <w:r w:rsidRPr="001457B5">
        <w:rPr>
          <w:b/>
          <w:color w:val="000000" w:themeColor="text1"/>
          <w:sz w:val="22"/>
          <w:szCs w:val="22"/>
        </w:rPr>
        <w:t>4.2.5.</w:t>
      </w:r>
      <w:r w:rsidRPr="001457B5">
        <w:rPr>
          <w:color w:val="000000" w:themeColor="text1"/>
          <w:sz w:val="22"/>
          <w:szCs w:val="22"/>
        </w:rPr>
        <w:t> </w:t>
      </w:r>
      <w:r w:rsidR="003B5B7D" w:rsidRPr="001457B5">
        <w:rPr>
          <w:color w:val="000000" w:themeColor="text1"/>
          <w:sz w:val="22"/>
          <w:szCs w:val="22"/>
        </w:rPr>
        <w:t>В случае если ценные бумаги размещаются посредством подписки путем проведения торгов, указываются полное фирменное наименование (для коммерческих организаций) или наименование (для некоммерческих организаций) лица, организующего проведение торгов, его место нахождения и основной государственный регистрационный номер.</w:t>
      </w:r>
    </w:p>
    <w:p w14:paraId="6C47D44A" w14:textId="77777777" w:rsidR="005B1196" w:rsidRPr="001457B5" w:rsidRDefault="005B1196" w:rsidP="005B1196">
      <w:pPr>
        <w:ind w:firstLine="567"/>
        <w:jc w:val="both"/>
        <w:rPr>
          <w:color w:val="000000" w:themeColor="text1"/>
          <w:sz w:val="22"/>
          <w:szCs w:val="22"/>
        </w:rPr>
      </w:pPr>
    </w:p>
    <w:p w14:paraId="1AA818B1" w14:textId="77777777" w:rsidR="005B1196" w:rsidRPr="001457B5" w:rsidRDefault="005B1196" w:rsidP="005B1196">
      <w:pPr>
        <w:pStyle w:val="Basic"/>
        <w:rPr>
          <w:b/>
          <w:bCs/>
          <w:i/>
          <w:iCs/>
          <w:color w:val="000000" w:themeColor="text1"/>
          <w:szCs w:val="22"/>
        </w:rPr>
      </w:pPr>
      <w:r w:rsidRPr="001457B5">
        <w:rPr>
          <w:color w:val="000000" w:themeColor="text1"/>
          <w:szCs w:val="22"/>
        </w:rPr>
        <w:t xml:space="preserve">Полное фирменное наименование: </w:t>
      </w:r>
      <w:r w:rsidRPr="00305665">
        <w:rPr>
          <w:b/>
          <w:bCs/>
          <w:i/>
          <w:iCs/>
          <w:color w:val="000000" w:themeColor="text1"/>
          <w:szCs w:val="22"/>
        </w:rPr>
        <w:t>Публичное акционерное общество «Московская Биржа ММВБ-РТС»</w:t>
      </w:r>
      <w:r w:rsidRPr="001457B5">
        <w:rPr>
          <w:b/>
          <w:bCs/>
          <w:i/>
          <w:iCs/>
          <w:color w:val="000000" w:themeColor="text1"/>
          <w:szCs w:val="22"/>
        </w:rPr>
        <w:t xml:space="preserve"> </w:t>
      </w:r>
    </w:p>
    <w:p w14:paraId="3DC7F0E1" w14:textId="77777777" w:rsidR="005B1196" w:rsidRPr="001457B5" w:rsidRDefault="005B1196" w:rsidP="005B1196">
      <w:pPr>
        <w:pStyle w:val="Basic"/>
        <w:rPr>
          <w:color w:val="000000" w:themeColor="text1"/>
          <w:szCs w:val="22"/>
        </w:rPr>
      </w:pPr>
      <w:r w:rsidRPr="001457B5">
        <w:rPr>
          <w:color w:val="000000" w:themeColor="text1"/>
          <w:szCs w:val="22"/>
        </w:rPr>
        <w:t>Сокращенное фирменное наименование:</w:t>
      </w:r>
      <w:r w:rsidRPr="001457B5">
        <w:rPr>
          <w:b/>
          <w:bCs/>
          <w:i/>
          <w:iCs/>
          <w:color w:val="000000" w:themeColor="text1"/>
          <w:szCs w:val="22"/>
        </w:rPr>
        <w:t xml:space="preserve"> </w:t>
      </w:r>
      <w:r w:rsidRPr="00305665">
        <w:rPr>
          <w:b/>
          <w:bCs/>
          <w:i/>
          <w:iCs/>
          <w:color w:val="000000" w:themeColor="text1"/>
          <w:szCs w:val="22"/>
        </w:rPr>
        <w:t>ПАО Московская Биржа</w:t>
      </w:r>
    </w:p>
    <w:p w14:paraId="3A70B284" w14:textId="77777777" w:rsidR="005B1196" w:rsidRPr="001457B5" w:rsidRDefault="005B1196" w:rsidP="005B1196">
      <w:pPr>
        <w:pStyle w:val="Basic"/>
        <w:rPr>
          <w:b/>
          <w:i/>
          <w:color w:val="000000" w:themeColor="text1"/>
          <w:szCs w:val="22"/>
        </w:rPr>
      </w:pPr>
      <w:r w:rsidRPr="001457B5">
        <w:rPr>
          <w:color w:val="000000" w:themeColor="text1"/>
          <w:szCs w:val="22"/>
        </w:rPr>
        <w:t xml:space="preserve">Место нахождения: </w:t>
      </w:r>
      <w:r w:rsidRPr="00305665">
        <w:rPr>
          <w:b/>
          <w:i/>
          <w:color w:val="000000" w:themeColor="text1"/>
          <w:szCs w:val="22"/>
        </w:rPr>
        <w:t>Российская Федерация, г. Москва</w:t>
      </w:r>
    </w:p>
    <w:p w14:paraId="107D566F" w14:textId="77777777" w:rsidR="005B1196" w:rsidRPr="001457B5" w:rsidRDefault="005B1196" w:rsidP="005B1196">
      <w:pPr>
        <w:pStyle w:val="Basic"/>
        <w:rPr>
          <w:color w:val="000000" w:themeColor="text1"/>
          <w:szCs w:val="22"/>
        </w:rPr>
      </w:pPr>
      <w:r w:rsidRPr="001457B5">
        <w:rPr>
          <w:color w:val="000000" w:themeColor="text1"/>
          <w:szCs w:val="22"/>
        </w:rPr>
        <w:t xml:space="preserve">ОГРН: </w:t>
      </w:r>
      <w:r w:rsidRPr="00305665">
        <w:rPr>
          <w:b/>
          <w:i/>
          <w:color w:val="000000" w:themeColor="text1"/>
          <w:szCs w:val="22"/>
        </w:rPr>
        <w:t>1027739387411</w:t>
      </w:r>
    </w:p>
    <w:p w14:paraId="3369AA0E" w14:textId="77777777" w:rsidR="005B1196" w:rsidRPr="001457B5" w:rsidRDefault="005B1196" w:rsidP="005B1196">
      <w:pPr>
        <w:ind w:firstLine="567"/>
        <w:jc w:val="both"/>
        <w:rPr>
          <w:color w:val="000000" w:themeColor="text1"/>
          <w:sz w:val="22"/>
          <w:szCs w:val="22"/>
        </w:rPr>
      </w:pPr>
    </w:p>
    <w:p w14:paraId="77ADAABB" w14:textId="77777777" w:rsidR="003B5B7D" w:rsidRPr="001457B5" w:rsidRDefault="003B5B7D" w:rsidP="005B1196">
      <w:pPr>
        <w:ind w:firstLine="567"/>
        <w:jc w:val="both"/>
        <w:rPr>
          <w:color w:val="000000" w:themeColor="text1"/>
          <w:sz w:val="22"/>
          <w:szCs w:val="22"/>
        </w:rPr>
      </w:pPr>
      <w:r w:rsidRPr="001457B5">
        <w:rPr>
          <w:b/>
          <w:color w:val="000000" w:themeColor="text1"/>
          <w:sz w:val="22"/>
          <w:szCs w:val="22"/>
        </w:rPr>
        <w:t>4.2.6.</w:t>
      </w:r>
      <w:r w:rsidR="00853651" w:rsidRPr="001457B5">
        <w:rPr>
          <w:color w:val="000000" w:themeColor="text1"/>
          <w:sz w:val="22"/>
          <w:szCs w:val="22"/>
        </w:rPr>
        <w:t> </w:t>
      </w:r>
      <w:r w:rsidRPr="001457B5">
        <w:rPr>
          <w:color w:val="000000" w:themeColor="text1"/>
          <w:sz w:val="22"/>
          <w:szCs w:val="22"/>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указывается порядок заключения таких предварительных договоров или порядок подачи и сбора таких предварительных заявок.</w:t>
      </w:r>
    </w:p>
    <w:p w14:paraId="5C7BCB5B" w14:textId="77777777" w:rsidR="005B1196" w:rsidRPr="00305665" w:rsidRDefault="005B1196" w:rsidP="005B1196">
      <w:pPr>
        <w:pStyle w:val="Basic"/>
        <w:rPr>
          <w:b/>
          <w:bCs/>
          <w:i/>
          <w:iCs/>
          <w:color w:val="000000" w:themeColor="text1"/>
          <w:szCs w:val="22"/>
        </w:rPr>
      </w:pPr>
      <w:r w:rsidRPr="00305665">
        <w:rPr>
          <w:b/>
          <w:bCs/>
          <w:i/>
          <w:iCs/>
          <w:color w:val="000000" w:themeColor="text1"/>
          <w:szCs w:val="22"/>
        </w:rPr>
        <w:t>На дату подписания Условий размещения истек срок для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w:t>
      </w:r>
    </w:p>
    <w:p w14:paraId="143552FB" w14:textId="77777777" w:rsidR="005B1196" w:rsidRPr="001457B5" w:rsidRDefault="005B1196" w:rsidP="005B1196">
      <w:pPr>
        <w:ind w:firstLine="567"/>
        <w:jc w:val="both"/>
        <w:rPr>
          <w:color w:val="000000" w:themeColor="text1"/>
          <w:sz w:val="22"/>
          <w:szCs w:val="22"/>
        </w:rPr>
      </w:pPr>
    </w:p>
    <w:p w14:paraId="5CBD1065" w14:textId="77777777" w:rsidR="003B5B7D" w:rsidRPr="001457B5" w:rsidRDefault="00853651" w:rsidP="005B1196">
      <w:pPr>
        <w:ind w:firstLine="567"/>
        <w:jc w:val="both"/>
        <w:rPr>
          <w:color w:val="000000" w:themeColor="text1"/>
          <w:sz w:val="22"/>
          <w:szCs w:val="22"/>
        </w:rPr>
      </w:pPr>
      <w:r w:rsidRPr="001457B5">
        <w:rPr>
          <w:b/>
          <w:color w:val="000000" w:themeColor="text1"/>
          <w:sz w:val="22"/>
          <w:szCs w:val="22"/>
        </w:rPr>
        <w:t>4.2.7.</w:t>
      </w:r>
      <w:r w:rsidRPr="001457B5">
        <w:rPr>
          <w:color w:val="000000" w:themeColor="text1"/>
          <w:sz w:val="22"/>
          <w:szCs w:val="22"/>
        </w:rPr>
        <w:t> </w:t>
      </w:r>
      <w:r w:rsidR="003B5B7D" w:rsidRPr="001457B5">
        <w:rPr>
          <w:color w:val="000000" w:themeColor="text1"/>
          <w:sz w:val="22"/>
          <w:szCs w:val="22"/>
        </w:rPr>
        <w:t>В случае если размещение ценных бумаг осуществляется эмитентом с привлечением брокеров, оказывающих эмитенту услуги по размещению и (или) по организации размещения ценных бумаг (включая консультационные услуги, а также услуги, связанные с приобретением брокером за свой счет размещаемых ценных бумаг), по каждому такому лицу указываются:</w:t>
      </w:r>
    </w:p>
    <w:p w14:paraId="750660D4" w14:textId="77777777" w:rsidR="003379F8" w:rsidRDefault="003379F8" w:rsidP="00305665">
      <w:pPr>
        <w:adjustRightInd w:val="0"/>
        <w:ind w:firstLine="567"/>
        <w:jc w:val="both"/>
        <w:rPr>
          <w:b/>
          <w:i/>
          <w:color w:val="000000" w:themeColor="text1"/>
          <w:sz w:val="22"/>
          <w:szCs w:val="22"/>
        </w:rPr>
      </w:pPr>
    </w:p>
    <w:p w14:paraId="2EC48E9D" w14:textId="77777777" w:rsidR="00305665" w:rsidRDefault="00305665" w:rsidP="00305665">
      <w:pPr>
        <w:adjustRightInd w:val="0"/>
        <w:ind w:firstLine="567"/>
        <w:jc w:val="both"/>
        <w:rPr>
          <w:b/>
          <w:i/>
          <w:color w:val="000000" w:themeColor="text1"/>
          <w:sz w:val="22"/>
          <w:szCs w:val="22"/>
        </w:rPr>
      </w:pPr>
      <w:r w:rsidRPr="00CF3F25">
        <w:rPr>
          <w:b/>
          <w:i/>
          <w:color w:val="000000" w:themeColor="text1"/>
          <w:sz w:val="22"/>
          <w:szCs w:val="22"/>
        </w:rPr>
        <w:t>Организации, оказывающие Эмитенту услуги по организации размещения Биржевых облигаций (далее – «Организаторы»):</w:t>
      </w:r>
      <w:r w:rsidRPr="008643C5">
        <w:rPr>
          <w:b/>
          <w:i/>
          <w:color w:val="000000" w:themeColor="text1"/>
          <w:sz w:val="22"/>
          <w:szCs w:val="22"/>
        </w:rPr>
        <w:t xml:space="preserve">  </w:t>
      </w:r>
    </w:p>
    <w:p w14:paraId="25FA5F57" w14:textId="77777777" w:rsidR="00305665" w:rsidRPr="008643C5" w:rsidRDefault="00305665" w:rsidP="00305665">
      <w:pPr>
        <w:adjustRightInd w:val="0"/>
        <w:ind w:firstLine="567"/>
        <w:jc w:val="both"/>
        <w:rPr>
          <w:b/>
          <w:i/>
          <w:color w:val="000000" w:themeColor="text1"/>
          <w:sz w:val="22"/>
          <w:szCs w:val="22"/>
        </w:rPr>
      </w:pPr>
    </w:p>
    <w:p w14:paraId="459FD95A" w14:textId="77777777" w:rsidR="00305665" w:rsidRPr="00CF3F25" w:rsidRDefault="00305665" w:rsidP="00305665">
      <w:pPr>
        <w:ind w:firstLine="567"/>
        <w:rPr>
          <w:b/>
          <w:i/>
          <w:color w:val="000000" w:themeColor="text1"/>
          <w:sz w:val="22"/>
          <w:szCs w:val="22"/>
        </w:rPr>
      </w:pPr>
      <w:r w:rsidRPr="00CF3F25">
        <w:rPr>
          <w:rFonts w:eastAsia="MS Mincho"/>
          <w:color w:val="000000" w:themeColor="text1"/>
          <w:sz w:val="22"/>
          <w:szCs w:val="22"/>
          <w:lang w:eastAsia="ja-JP"/>
        </w:rPr>
        <w:t xml:space="preserve">Полное фирменное наименование: </w:t>
      </w:r>
      <w:r w:rsidRPr="00CF3F25">
        <w:rPr>
          <w:b/>
          <w:i/>
          <w:color w:val="000000" w:themeColor="text1"/>
          <w:sz w:val="22"/>
          <w:szCs w:val="22"/>
        </w:rPr>
        <w:t>Публичное акционерное общество «Совкомбанк»</w:t>
      </w:r>
    </w:p>
    <w:p w14:paraId="7271C9D3" w14:textId="77777777" w:rsidR="00305665" w:rsidRPr="00CF3F25" w:rsidRDefault="00305665" w:rsidP="00305665">
      <w:pPr>
        <w:ind w:firstLine="567"/>
        <w:rPr>
          <w:b/>
          <w:i/>
          <w:color w:val="000000" w:themeColor="text1"/>
          <w:sz w:val="22"/>
          <w:szCs w:val="22"/>
        </w:rPr>
      </w:pPr>
      <w:r w:rsidRPr="00CF3F25">
        <w:rPr>
          <w:rFonts w:eastAsia="MS Mincho"/>
          <w:bCs/>
          <w:color w:val="000000" w:themeColor="text1"/>
          <w:sz w:val="22"/>
          <w:szCs w:val="22"/>
          <w:lang w:eastAsia="ja-JP"/>
        </w:rPr>
        <w:t xml:space="preserve">ОГРН: </w:t>
      </w:r>
      <w:r w:rsidRPr="00CF3F25">
        <w:rPr>
          <w:rStyle w:val="af5"/>
          <w:i/>
          <w:color w:val="000000" w:themeColor="text1"/>
          <w:sz w:val="22"/>
          <w:szCs w:val="22"/>
          <w:shd w:val="clear" w:color="auto" w:fill="FFFFFF"/>
        </w:rPr>
        <w:t>1144400000425</w:t>
      </w:r>
    </w:p>
    <w:p w14:paraId="12589E17" w14:textId="77777777" w:rsidR="00305665" w:rsidRPr="00CF3F25" w:rsidRDefault="00305665" w:rsidP="00305665">
      <w:pPr>
        <w:ind w:firstLine="567"/>
        <w:rPr>
          <w:b/>
          <w:i/>
          <w:color w:val="000000" w:themeColor="text1"/>
          <w:sz w:val="22"/>
          <w:szCs w:val="22"/>
        </w:rPr>
      </w:pPr>
      <w:r w:rsidRPr="00CF3F25">
        <w:rPr>
          <w:rFonts w:eastAsia="MS Mincho"/>
          <w:color w:val="000000" w:themeColor="text1"/>
          <w:sz w:val="22"/>
          <w:szCs w:val="22"/>
          <w:lang w:eastAsia="ja-JP"/>
        </w:rPr>
        <w:t>Место нахождения:</w:t>
      </w:r>
      <w:r w:rsidRPr="00CF3F25">
        <w:rPr>
          <w:b/>
          <w:i/>
          <w:color w:val="000000" w:themeColor="text1"/>
          <w:sz w:val="22"/>
          <w:szCs w:val="22"/>
        </w:rPr>
        <w:t xml:space="preserve"> Российская Федерация, 156000, Костромская область, г. Кострома, проспект Текстильщиков, д. 46</w:t>
      </w:r>
    </w:p>
    <w:p w14:paraId="6CB58456" w14:textId="77777777" w:rsidR="00305665" w:rsidRPr="00CF3F25" w:rsidRDefault="00305665" w:rsidP="00305665">
      <w:pPr>
        <w:ind w:firstLine="567"/>
        <w:rPr>
          <w:b/>
          <w:i/>
          <w:color w:val="000000" w:themeColor="text1"/>
          <w:sz w:val="22"/>
          <w:szCs w:val="22"/>
        </w:rPr>
      </w:pPr>
    </w:p>
    <w:p w14:paraId="0AA2C8FD" w14:textId="77777777" w:rsidR="00305665" w:rsidRPr="00CF3F25" w:rsidRDefault="00305665" w:rsidP="0030566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Полное фирменное наименование:</w:t>
      </w:r>
      <w:r w:rsidRPr="00CF3F25">
        <w:rPr>
          <w:rFonts w:eastAsia="MS Mincho"/>
          <w:b/>
          <w:i/>
          <w:color w:val="000000" w:themeColor="text1"/>
          <w:sz w:val="22"/>
          <w:szCs w:val="22"/>
          <w:lang w:eastAsia="ja-JP"/>
        </w:rPr>
        <w:t xml:space="preserve"> Общество с ограниченной ответственностью </w:t>
      </w:r>
    </w:p>
    <w:p w14:paraId="22053B33" w14:textId="5CE51EA0" w:rsidR="00305665" w:rsidRPr="00CF3F25" w:rsidRDefault="00305665" w:rsidP="00305665">
      <w:pPr>
        <w:ind w:firstLine="567"/>
        <w:rPr>
          <w:rFonts w:eastAsia="MS Mincho"/>
          <w:b/>
          <w:i/>
          <w:color w:val="000000" w:themeColor="text1"/>
          <w:sz w:val="22"/>
          <w:szCs w:val="22"/>
          <w:lang w:eastAsia="ja-JP"/>
        </w:rPr>
      </w:pPr>
      <w:r w:rsidRPr="00CF3F25">
        <w:rPr>
          <w:rFonts w:eastAsia="MS Mincho"/>
          <w:b/>
          <w:i/>
          <w:color w:val="000000" w:themeColor="text1"/>
          <w:sz w:val="22"/>
          <w:szCs w:val="22"/>
          <w:lang w:eastAsia="ja-JP"/>
        </w:rPr>
        <w:t xml:space="preserve">«Компания Брокеркредитсервис»  </w:t>
      </w:r>
    </w:p>
    <w:p w14:paraId="57C276FE" w14:textId="77777777" w:rsidR="00CF3F25" w:rsidRPr="00CF3F25" w:rsidRDefault="00CF3F25" w:rsidP="00CF3F2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ОГРН:</w:t>
      </w:r>
      <w:r w:rsidRPr="00CF3F25">
        <w:rPr>
          <w:rFonts w:eastAsia="MS Mincho"/>
          <w:b/>
          <w:i/>
          <w:color w:val="000000" w:themeColor="text1"/>
          <w:sz w:val="22"/>
          <w:szCs w:val="22"/>
          <w:lang w:eastAsia="ja-JP"/>
        </w:rPr>
        <w:t xml:space="preserve"> 1025402459334</w:t>
      </w:r>
    </w:p>
    <w:p w14:paraId="0EA6DD7A" w14:textId="77777777" w:rsidR="00305665" w:rsidRPr="00CF3F25" w:rsidRDefault="00305665" w:rsidP="0030566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 xml:space="preserve">Место нахождения: </w:t>
      </w:r>
      <w:r w:rsidRPr="00CF3F25">
        <w:rPr>
          <w:rFonts w:eastAsia="MS Mincho"/>
          <w:b/>
          <w:i/>
          <w:color w:val="000000" w:themeColor="text1"/>
          <w:sz w:val="22"/>
          <w:szCs w:val="22"/>
          <w:lang w:eastAsia="ja-JP"/>
        </w:rPr>
        <w:t xml:space="preserve">Российская Федерация, г. Новосибирск </w:t>
      </w:r>
    </w:p>
    <w:p w14:paraId="11285A62" w14:textId="77777777" w:rsidR="00305665" w:rsidRPr="00CF3F25" w:rsidRDefault="00305665" w:rsidP="00305665">
      <w:pPr>
        <w:ind w:firstLine="567"/>
        <w:rPr>
          <w:rFonts w:eastAsia="MS Mincho"/>
          <w:b/>
          <w:i/>
          <w:color w:val="000000" w:themeColor="text1"/>
          <w:sz w:val="22"/>
          <w:szCs w:val="22"/>
          <w:lang w:eastAsia="ja-JP"/>
        </w:rPr>
      </w:pPr>
    </w:p>
    <w:p w14:paraId="762D508D" w14:textId="77777777" w:rsidR="00305665" w:rsidRPr="00CF3F25" w:rsidRDefault="00305665" w:rsidP="0030566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Полное фирменное наименование:</w:t>
      </w:r>
      <w:r w:rsidRPr="00CF3F25">
        <w:rPr>
          <w:rFonts w:eastAsia="MS Mincho"/>
          <w:b/>
          <w:i/>
          <w:color w:val="000000" w:themeColor="text1"/>
          <w:sz w:val="22"/>
          <w:szCs w:val="22"/>
          <w:lang w:eastAsia="ja-JP"/>
        </w:rPr>
        <w:t xml:space="preserve"> «Газпромбанк» (Акционерное общество) </w:t>
      </w:r>
    </w:p>
    <w:p w14:paraId="43781A59" w14:textId="77777777" w:rsidR="00305665" w:rsidRPr="00CF3F25" w:rsidRDefault="00305665" w:rsidP="0030566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ОГРН:</w:t>
      </w:r>
      <w:r w:rsidRPr="00CF3F25">
        <w:rPr>
          <w:rFonts w:eastAsia="MS Mincho"/>
          <w:b/>
          <w:i/>
          <w:color w:val="000000" w:themeColor="text1"/>
          <w:sz w:val="22"/>
          <w:szCs w:val="22"/>
          <w:lang w:eastAsia="ja-JP"/>
        </w:rPr>
        <w:t xml:space="preserve"> 1027700167110 </w:t>
      </w:r>
    </w:p>
    <w:p w14:paraId="542029E8" w14:textId="71979C2D" w:rsidR="00305665" w:rsidRPr="00CF3F25" w:rsidRDefault="00305665" w:rsidP="0030566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Место нахождения:</w:t>
      </w:r>
      <w:r w:rsidRPr="00CF3F25">
        <w:rPr>
          <w:rFonts w:eastAsia="MS Mincho"/>
          <w:b/>
          <w:i/>
          <w:color w:val="000000" w:themeColor="text1"/>
          <w:sz w:val="22"/>
          <w:szCs w:val="22"/>
          <w:lang w:eastAsia="ja-JP"/>
        </w:rPr>
        <w:t xml:space="preserve"> г. Москва</w:t>
      </w:r>
    </w:p>
    <w:p w14:paraId="1B1186F9" w14:textId="77777777" w:rsidR="005A4819" w:rsidRPr="00CF3F25" w:rsidRDefault="005A4819" w:rsidP="00BC481E">
      <w:pPr>
        <w:ind w:firstLine="567"/>
        <w:jc w:val="both"/>
        <w:rPr>
          <w:b/>
          <w:i/>
          <w:color w:val="000000" w:themeColor="text1"/>
          <w:sz w:val="22"/>
          <w:szCs w:val="22"/>
        </w:rPr>
      </w:pPr>
    </w:p>
    <w:p w14:paraId="5DAA9294" w14:textId="3E5DF75B" w:rsidR="00305665" w:rsidRPr="00CF3F25" w:rsidRDefault="00305665" w:rsidP="00305665">
      <w:pPr>
        <w:ind w:firstLine="567"/>
        <w:jc w:val="both"/>
        <w:rPr>
          <w:b/>
          <w:i/>
          <w:color w:val="000000" w:themeColor="text1"/>
          <w:sz w:val="22"/>
          <w:szCs w:val="22"/>
        </w:rPr>
      </w:pPr>
      <w:r w:rsidRPr="00CF3F25">
        <w:rPr>
          <w:color w:val="000000" w:themeColor="text1"/>
          <w:sz w:val="22"/>
          <w:szCs w:val="22"/>
        </w:rPr>
        <w:t>Полное фирменное наименование:</w:t>
      </w:r>
      <w:r w:rsidRPr="00CF3F25">
        <w:rPr>
          <w:b/>
          <w:i/>
          <w:color w:val="000000" w:themeColor="text1"/>
          <w:sz w:val="22"/>
          <w:szCs w:val="22"/>
        </w:rPr>
        <w:t xml:space="preserve"> Публичное акционерное общество Банк «Финансовая Корпорация Открытие» </w:t>
      </w:r>
    </w:p>
    <w:p w14:paraId="73C617F9" w14:textId="77777777" w:rsidR="00305665" w:rsidRPr="00CF3F25" w:rsidRDefault="00305665" w:rsidP="00305665">
      <w:pPr>
        <w:ind w:firstLine="567"/>
        <w:jc w:val="both"/>
        <w:rPr>
          <w:b/>
          <w:i/>
          <w:color w:val="000000" w:themeColor="text1"/>
          <w:sz w:val="22"/>
          <w:szCs w:val="22"/>
        </w:rPr>
      </w:pPr>
      <w:r w:rsidRPr="00CF3F25">
        <w:rPr>
          <w:color w:val="000000" w:themeColor="text1"/>
          <w:sz w:val="22"/>
          <w:szCs w:val="22"/>
        </w:rPr>
        <w:t>ОГРН:</w:t>
      </w:r>
      <w:r w:rsidRPr="00CF3F25">
        <w:rPr>
          <w:b/>
          <w:i/>
          <w:color w:val="000000" w:themeColor="text1"/>
          <w:sz w:val="22"/>
          <w:szCs w:val="22"/>
        </w:rPr>
        <w:t xml:space="preserve"> 1027739019208 </w:t>
      </w:r>
    </w:p>
    <w:p w14:paraId="604F4E00" w14:textId="5A5BE33C" w:rsidR="00305665" w:rsidRDefault="00305665" w:rsidP="00305665">
      <w:pPr>
        <w:ind w:firstLine="567"/>
        <w:jc w:val="both"/>
        <w:rPr>
          <w:b/>
          <w:i/>
          <w:color w:val="000000" w:themeColor="text1"/>
          <w:sz w:val="22"/>
          <w:szCs w:val="22"/>
        </w:rPr>
      </w:pPr>
      <w:r w:rsidRPr="00CF3F25">
        <w:rPr>
          <w:color w:val="000000" w:themeColor="text1"/>
          <w:sz w:val="22"/>
          <w:szCs w:val="22"/>
        </w:rPr>
        <w:t>Место нахождения:</w:t>
      </w:r>
      <w:r w:rsidRPr="00CF3F25">
        <w:rPr>
          <w:b/>
          <w:i/>
          <w:color w:val="000000" w:themeColor="text1"/>
          <w:sz w:val="22"/>
          <w:szCs w:val="22"/>
        </w:rPr>
        <w:t xml:space="preserve"> г. Москва</w:t>
      </w:r>
    </w:p>
    <w:p w14:paraId="4A0C14A4" w14:textId="77777777" w:rsidR="00CF3F25" w:rsidRDefault="00CF3F25" w:rsidP="00305665">
      <w:pPr>
        <w:ind w:firstLine="567"/>
        <w:jc w:val="both"/>
        <w:rPr>
          <w:b/>
          <w:i/>
          <w:color w:val="000000" w:themeColor="text1"/>
          <w:sz w:val="22"/>
          <w:szCs w:val="22"/>
        </w:rPr>
      </w:pPr>
    </w:p>
    <w:p w14:paraId="08765770" w14:textId="2E764FC9" w:rsidR="00CF3F25" w:rsidRPr="00CF3F25" w:rsidRDefault="00CF3F25" w:rsidP="00CF3F2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Полное фирменное наименование:</w:t>
      </w:r>
      <w:r w:rsidRPr="00CF3F25">
        <w:rPr>
          <w:rFonts w:eastAsia="MS Mincho"/>
          <w:b/>
          <w:i/>
          <w:color w:val="000000" w:themeColor="text1"/>
          <w:sz w:val="22"/>
          <w:szCs w:val="22"/>
          <w:lang w:eastAsia="ja-JP"/>
        </w:rPr>
        <w:t xml:space="preserve"> АКЦИОНЕРНОЕ ОБЩЕСТВО «АЛЬФА-БАНК»</w:t>
      </w:r>
    </w:p>
    <w:p w14:paraId="3F050C26" w14:textId="0257DD24" w:rsidR="00CF3F25" w:rsidRPr="00CF3F25" w:rsidRDefault="00CF3F25" w:rsidP="00CF3F2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ОГРН:</w:t>
      </w:r>
      <w:r w:rsidRPr="00CF3F25">
        <w:rPr>
          <w:rFonts w:eastAsia="MS Mincho"/>
          <w:b/>
          <w:i/>
          <w:color w:val="000000" w:themeColor="text1"/>
          <w:sz w:val="22"/>
          <w:szCs w:val="22"/>
          <w:lang w:eastAsia="ja-JP"/>
        </w:rPr>
        <w:t xml:space="preserve"> 1027700</w:t>
      </w:r>
      <w:r>
        <w:rPr>
          <w:rFonts w:eastAsia="MS Mincho"/>
          <w:b/>
          <w:i/>
          <w:color w:val="000000" w:themeColor="text1"/>
          <w:sz w:val="22"/>
          <w:szCs w:val="22"/>
          <w:lang w:eastAsia="ja-JP"/>
        </w:rPr>
        <w:t>067328</w:t>
      </w:r>
      <w:r w:rsidRPr="00CF3F25">
        <w:rPr>
          <w:rFonts w:eastAsia="MS Mincho"/>
          <w:b/>
          <w:i/>
          <w:color w:val="000000" w:themeColor="text1"/>
          <w:sz w:val="22"/>
          <w:szCs w:val="22"/>
          <w:lang w:eastAsia="ja-JP"/>
        </w:rPr>
        <w:t xml:space="preserve"> </w:t>
      </w:r>
    </w:p>
    <w:p w14:paraId="3FAFEAF1" w14:textId="7DFD47BB" w:rsidR="00CF3F25" w:rsidRPr="00CF3F25" w:rsidRDefault="00CF3F25" w:rsidP="00CF3F2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Место нахождения:</w:t>
      </w:r>
      <w:r w:rsidRPr="00CF3F25">
        <w:rPr>
          <w:rFonts w:eastAsia="MS Mincho"/>
          <w:b/>
          <w:i/>
          <w:color w:val="000000" w:themeColor="text1"/>
          <w:sz w:val="22"/>
          <w:szCs w:val="22"/>
          <w:lang w:eastAsia="ja-JP"/>
        </w:rPr>
        <w:t xml:space="preserve"> г</w:t>
      </w:r>
      <w:r>
        <w:rPr>
          <w:rFonts w:eastAsia="MS Mincho"/>
          <w:b/>
          <w:i/>
          <w:color w:val="000000" w:themeColor="text1"/>
          <w:sz w:val="22"/>
          <w:szCs w:val="22"/>
          <w:lang w:eastAsia="ja-JP"/>
        </w:rPr>
        <w:t>ород</w:t>
      </w:r>
      <w:r w:rsidRPr="00CF3F25">
        <w:rPr>
          <w:rFonts w:eastAsia="MS Mincho"/>
          <w:b/>
          <w:i/>
          <w:color w:val="000000" w:themeColor="text1"/>
          <w:sz w:val="22"/>
          <w:szCs w:val="22"/>
          <w:lang w:eastAsia="ja-JP"/>
        </w:rPr>
        <w:t xml:space="preserve"> Москва</w:t>
      </w:r>
    </w:p>
    <w:p w14:paraId="39BFA6FF" w14:textId="17BD8306" w:rsidR="00CF3F25" w:rsidRDefault="00CF3F25" w:rsidP="00305665">
      <w:pPr>
        <w:ind w:firstLine="567"/>
        <w:jc w:val="both"/>
        <w:rPr>
          <w:b/>
          <w:i/>
          <w:color w:val="000000" w:themeColor="text1"/>
          <w:sz w:val="22"/>
          <w:szCs w:val="22"/>
        </w:rPr>
      </w:pPr>
    </w:p>
    <w:p w14:paraId="3D7D9825" w14:textId="66557D60" w:rsidR="00CF3F25" w:rsidRPr="00CF3F25" w:rsidRDefault="00CF3F25" w:rsidP="00CF3F2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Полное фирменное наименование:</w:t>
      </w:r>
      <w:r w:rsidRPr="00CF3F25">
        <w:rPr>
          <w:rFonts w:eastAsia="MS Mincho"/>
          <w:b/>
          <w:i/>
          <w:color w:val="000000" w:themeColor="text1"/>
          <w:sz w:val="22"/>
          <w:szCs w:val="22"/>
          <w:lang w:eastAsia="ja-JP"/>
        </w:rPr>
        <w:t xml:space="preserve"> Публичное акционерное общество РОСБАНК</w:t>
      </w:r>
    </w:p>
    <w:p w14:paraId="164296C4" w14:textId="72DE2655" w:rsidR="00CF3F25" w:rsidRPr="00CF3F25" w:rsidRDefault="00CF3F25" w:rsidP="00CF3F2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ОГРН:</w:t>
      </w:r>
      <w:r w:rsidRPr="00CF3F25">
        <w:rPr>
          <w:rFonts w:eastAsia="MS Mincho"/>
          <w:b/>
          <w:i/>
          <w:color w:val="000000" w:themeColor="text1"/>
          <w:sz w:val="22"/>
          <w:szCs w:val="22"/>
          <w:lang w:eastAsia="ja-JP"/>
        </w:rPr>
        <w:t xml:space="preserve"> 10277</w:t>
      </w:r>
      <w:r>
        <w:rPr>
          <w:rFonts w:eastAsia="MS Mincho"/>
          <w:b/>
          <w:i/>
          <w:color w:val="000000" w:themeColor="text1"/>
          <w:sz w:val="22"/>
          <w:szCs w:val="22"/>
          <w:lang w:eastAsia="ja-JP"/>
        </w:rPr>
        <w:t>39460737</w:t>
      </w:r>
    </w:p>
    <w:p w14:paraId="139E9015" w14:textId="78B7B3CC" w:rsidR="00CF3F25" w:rsidRDefault="00CF3F25" w:rsidP="00CF3F2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lastRenderedPageBreak/>
        <w:t>Место нахождения:</w:t>
      </w:r>
      <w:r w:rsidRPr="00CF3F25">
        <w:rPr>
          <w:rFonts w:eastAsia="MS Mincho"/>
          <w:b/>
          <w:i/>
          <w:color w:val="000000" w:themeColor="text1"/>
          <w:sz w:val="22"/>
          <w:szCs w:val="22"/>
          <w:lang w:eastAsia="ja-JP"/>
        </w:rPr>
        <w:t xml:space="preserve"> г. Москва</w:t>
      </w:r>
    </w:p>
    <w:p w14:paraId="3A7996D7" w14:textId="6D5DA6D0" w:rsidR="00CF3F25" w:rsidRDefault="00CF3F25" w:rsidP="00CF3F25">
      <w:pPr>
        <w:ind w:firstLine="567"/>
        <w:rPr>
          <w:rFonts w:eastAsia="MS Mincho"/>
          <w:b/>
          <w:i/>
          <w:color w:val="000000" w:themeColor="text1"/>
          <w:sz w:val="22"/>
          <w:szCs w:val="22"/>
          <w:lang w:eastAsia="ja-JP"/>
        </w:rPr>
      </w:pPr>
    </w:p>
    <w:p w14:paraId="625A20A5" w14:textId="7CA7CC69" w:rsidR="00CF3F25" w:rsidRPr="00CF3F25" w:rsidRDefault="00CF3F25" w:rsidP="00CF3F2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Полное фирменное наименование:</w:t>
      </w:r>
      <w:r w:rsidRPr="00CF3F25">
        <w:rPr>
          <w:rFonts w:eastAsia="MS Mincho"/>
          <w:b/>
          <w:i/>
          <w:color w:val="000000" w:themeColor="text1"/>
          <w:sz w:val="22"/>
          <w:szCs w:val="22"/>
          <w:lang w:eastAsia="ja-JP"/>
        </w:rPr>
        <w:t xml:space="preserve"> Акционерное общество «Тинькофф Банк»</w:t>
      </w:r>
    </w:p>
    <w:p w14:paraId="36A33C66" w14:textId="7B576D8C" w:rsidR="00CF3F25" w:rsidRPr="00CF3F25" w:rsidRDefault="00CF3F25" w:rsidP="00CF3F2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ОГРН:</w:t>
      </w:r>
      <w:r w:rsidRPr="00CF3F25">
        <w:rPr>
          <w:rFonts w:eastAsia="MS Mincho"/>
          <w:b/>
          <w:i/>
          <w:color w:val="000000" w:themeColor="text1"/>
          <w:sz w:val="22"/>
          <w:szCs w:val="22"/>
          <w:lang w:eastAsia="ja-JP"/>
        </w:rPr>
        <w:t xml:space="preserve"> </w:t>
      </w:r>
      <w:r w:rsidR="00D47875" w:rsidRPr="00CF3F25">
        <w:rPr>
          <w:rFonts w:eastAsia="MS Mincho"/>
          <w:b/>
          <w:i/>
          <w:color w:val="000000" w:themeColor="text1"/>
          <w:sz w:val="22"/>
          <w:szCs w:val="22"/>
          <w:lang w:eastAsia="ja-JP"/>
        </w:rPr>
        <w:t>0277</w:t>
      </w:r>
      <w:r w:rsidR="00D47875">
        <w:rPr>
          <w:rFonts w:eastAsia="MS Mincho"/>
          <w:b/>
          <w:i/>
          <w:color w:val="000000" w:themeColor="text1"/>
          <w:sz w:val="22"/>
          <w:szCs w:val="22"/>
          <w:lang w:eastAsia="ja-JP"/>
        </w:rPr>
        <w:t>39642281</w:t>
      </w:r>
    </w:p>
    <w:p w14:paraId="2F50E275" w14:textId="21E13344" w:rsidR="00CF3F25" w:rsidRDefault="00CF3F25" w:rsidP="00CF3F25">
      <w:pPr>
        <w:ind w:firstLine="567"/>
        <w:rPr>
          <w:rFonts w:eastAsia="MS Mincho"/>
          <w:b/>
          <w:i/>
          <w:color w:val="000000" w:themeColor="text1"/>
          <w:sz w:val="22"/>
          <w:szCs w:val="22"/>
          <w:lang w:eastAsia="ja-JP"/>
        </w:rPr>
      </w:pPr>
      <w:r w:rsidRPr="00CF3F25">
        <w:rPr>
          <w:rFonts w:eastAsia="MS Mincho"/>
          <w:color w:val="000000" w:themeColor="text1"/>
          <w:sz w:val="22"/>
          <w:szCs w:val="22"/>
          <w:lang w:eastAsia="ja-JP"/>
        </w:rPr>
        <w:t>Место нахождения:</w:t>
      </w:r>
      <w:r w:rsidRPr="00CF3F25">
        <w:rPr>
          <w:rFonts w:eastAsia="MS Mincho"/>
          <w:b/>
          <w:i/>
          <w:color w:val="000000" w:themeColor="text1"/>
          <w:sz w:val="22"/>
          <w:szCs w:val="22"/>
          <w:lang w:eastAsia="ja-JP"/>
        </w:rPr>
        <w:t xml:space="preserve"> </w:t>
      </w:r>
      <w:r>
        <w:rPr>
          <w:rFonts w:eastAsia="MS Mincho"/>
          <w:b/>
          <w:i/>
          <w:color w:val="000000" w:themeColor="text1"/>
          <w:sz w:val="22"/>
          <w:szCs w:val="22"/>
          <w:lang w:eastAsia="ja-JP"/>
        </w:rPr>
        <w:t>123060, город Москва, 1-й Волоколамский проезд, дом 10, строение 1.</w:t>
      </w:r>
    </w:p>
    <w:p w14:paraId="0F3089AD" w14:textId="77777777" w:rsidR="003866CD" w:rsidRDefault="003866CD" w:rsidP="003379F8">
      <w:pPr>
        <w:adjustRightInd w:val="0"/>
        <w:ind w:firstLine="567"/>
        <w:jc w:val="both"/>
        <w:rPr>
          <w:rFonts w:eastAsia="Calibri"/>
          <w:b/>
          <w:i/>
          <w:color w:val="000000" w:themeColor="text1"/>
          <w:sz w:val="22"/>
          <w:szCs w:val="24"/>
        </w:rPr>
      </w:pPr>
    </w:p>
    <w:p w14:paraId="7D0664A3" w14:textId="4D9F582C" w:rsidR="003379F8" w:rsidRPr="003379F8" w:rsidRDefault="003379F8" w:rsidP="003379F8">
      <w:pPr>
        <w:adjustRightInd w:val="0"/>
        <w:ind w:firstLine="567"/>
        <w:jc w:val="both"/>
        <w:rPr>
          <w:rFonts w:eastAsia="Calibri"/>
          <w:b/>
          <w:i/>
          <w:color w:val="000000" w:themeColor="text1"/>
          <w:sz w:val="22"/>
          <w:szCs w:val="24"/>
        </w:rPr>
      </w:pPr>
      <w:r w:rsidRPr="003379F8">
        <w:rPr>
          <w:rFonts w:eastAsia="Calibri"/>
          <w:b/>
          <w:i/>
          <w:color w:val="000000" w:themeColor="text1"/>
          <w:sz w:val="22"/>
          <w:szCs w:val="24"/>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w:t>
      </w:r>
      <w:r>
        <w:rPr>
          <w:rFonts w:eastAsia="Calibri"/>
          <w:b/>
          <w:i/>
          <w:color w:val="000000" w:themeColor="text1"/>
          <w:sz w:val="22"/>
          <w:szCs w:val="24"/>
        </w:rPr>
        <w:t>–</w:t>
      </w:r>
      <w:r w:rsidRPr="003379F8">
        <w:rPr>
          <w:rFonts w:eastAsia="Calibri"/>
          <w:b/>
          <w:i/>
          <w:color w:val="000000" w:themeColor="text1"/>
          <w:sz w:val="22"/>
          <w:szCs w:val="24"/>
        </w:rPr>
        <w:t xml:space="preserve"> </w:t>
      </w:r>
      <w:r>
        <w:rPr>
          <w:rFonts w:eastAsia="Calibri"/>
          <w:b/>
          <w:i/>
          <w:color w:val="000000" w:themeColor="text1"/>
          <w:sz w:val="22"/>
          <w:szCs w:val="24"/>
        </w:rPr>
        <w:t>«</w:t>
      </w:r>
      <w:r w:rsidRPr="003379F8">
        <w:rPr>
          <w:rFonts w:eastAsia="Calibri"/>
          <w:b/>
          <w:i/>
          <w:color w:val="000000" w:themeColor="text1"/>
          <w:sz w:val="22"/>
          <w:szCs w:val="24"/>
        </w:rPr>
        <w:t>Андеррайтер</w:t>
      </w:r>
      <w:r>
        <w:rPr>
          <w:rFonts w:eastAsia="Calibri"/>
          <w:b/>
          <w:i/>
          <w:color w:val="000000" w:themeColor="text1"/>
          <w:sz w:val="22"/>
          <w:szCs w:val="24"/>
        </w:rPr>
        <w:t>»</w:t>
      </w:r>
      <w:r w:rsidRPr="003379F8">
        <w:rPr>
          <w:rFonts w:eastAsia="Calibri"/>
          <w:b/>
          <w:i/>
          <w:color w:val="000000" w:themeColor="text1"/>
          <w:sz w:val="22"/>
          <w:szCs w:val="24"/>
        </w:rPr>
        <w:t>):</w:t>
      </w:r>
    </w:p>
    <w:p w14:paraId="32620C51" w14:textId="77777777" w:rsidR="006B6DCD" w:rsidRPr="00305665" w:rsidRDefault="006B6DCD" w:rsidP="006B6DCD">
      <w:pPr>
        <w:ind w:firstLine="567"/>
        <w:rPr>
          <w:rFonts w:eastAsia="MS Mincho"/>
          <w:b/>
          <w:i/>
          <w:color w:val="000000" w:themeColor="text1"/>
          <w:sz w:val="22"/>
          <w:szCs w:val="22"/>
          <w:lang w:eastAsia="ja-JP"/>
        </w:rPr>
      </w:pPr>
      <w:r w:rsidRPr="00305665">
        <w:rPr>
          <w:rFonts w:eastAsia="MS Mincho"/>
          <w:color w:val="000000" w:themeColor="text1"/>
          <w:sz w:val="22"/>
          <w:szCs w:val="22"/>
          <w:lang w:eastAsia="ja-JP"/>
        </w:rPr>
        <w:t>Полное фирменное наименование:</w:t>
      </w:r>
      <w:r w:rsidRPr="00305665">
        <w:rPr>
          <w:rFonts w:eastAsia="MS Mincho"/>
          <w:b/>
          <w:i/>
          <w:color w:val="000000" w:themeColor="text1"/>
          <w:sz w:val="22"/>
          <w:szCs w:val="22"/>
          <w:lang w:eastAsia="ja-JP"/>
        </w:rPr>
        <w:t xml:space="preserve"> «Газпромбанк» (Акционерное общество) </w:t>
      </w:r>
    </w:p>
    <w:p w14:paraId="767F4A6D" w14:textId="77777777" w:rsidR="006B6DCD" w:rsidRPr="00305665" w:rsidRDefault="006B6DCD" w:rsidP="006B6DCD">
      <w:pPr>
        <w:ind w:firstLine="567"/>
        <w:rPr>
          <w:rFonts w:eastAsia="MS Mincho"/>
          <w:b/>
          <w:i/>
          <w:color w:val="000000" w:themeColor="text1"/>
          <w:sz w:val="22"/>
          <w:szCs w:val="22"/>
          <w:lang w:eastAsia="ja-JP"/>
        </w:rPr>
      </w:pPr>
      <w:r w:rsidRPr="00305665">
        <w:rPr>
          <w:rFonts w:eastAsia="MS Mincho"/>
          <w:color w:val="000000" w:themeColor="text1"/>
          <w:sz w:val="22"/>
          <w:szCs w:val="22"/>
          <w:lang w:eastAsia="ja-JP"/>
        </w:rPr>
        <w:t>ОГРН:</w:t>
      </w:r>
      <w:r w:rsidRPr="00305665">
        <w:rPr>
          <w:rFonts w:eastAsia="MS Mincho"/>
          <w:b/>
          <w:i/>
          <w:color w:val="000000" w:themeColor="text1"/>
          <w:sz w:val="22"/>
          <w:szCs w:val="22"/>
          <w:lang w:eastAsia="ja-JP"/>
        </w:rPr>
        <w:t xml:space="preserve"> 1027700167110 </w:t>
      </w:r>
    </w:p>
    <w:p w14:paraId="0C5730FC" w14:textId="77777777" w:rsidR="006B6DCD" w:rsidRPr="008643C5" w:rsidRDefault="006B6DCD" w:rsidP="006B6DCD">
      <w:pPr>
        <w:ind w:firstLine="567"/>
        <w:rPr>
          <w:rFonts w:eastAsia="MS Mincho"/>
          <w:b/>
          <w:i/>
          <w:color w:val="000000" w:themeColor="text1"/>
          <w:sz w:val="22"/>
          <w:szCs w:val="22"/>
          <w:lang w:eastAsia="ja-JP"/>
        </w:rPr>
      </w:pPr>
      <w:r w:rsidRPr="00305665">
        <w:rPr>
          <w:rFonts w:eastAsia="MS Mincho"/>
          <w:color w:val="000000" w:themeColor="text1"/>
          <w:sz w:val="22"/>
          <w:szCs w:val="22"/>
          <w:lang w:eastAsia="ja-JP"/>
        </w:rPr>
        <w:t>Место нахождения:</w:t>
      </w:r>
      <w:r w:rsidRPr="00305665">
        <w:rPr>
          <w:rFonts w:eastAsia="MS Mincho"/>
          <w:b/>
          <w:i/>
          <w:color w:val="000000" w:themeColor="text1"/>
          <w:sz w:val="22"/>
          <w:szCs w:val="22"/>
          <w:lang w:eastAsia="ja-JP"/>
        </w:rPr>
        <w:t xml:space="preserve"> г. Москва</w:t>
      </w:r>
    </w:p>
    <w:p w14:paraId="73662A1D" w14:textId="1A2CC7CF" w:rsidR="00B915AA" w:rsidRPr="003379F8" w:rsidRDefault="00B915AA" w:rsidP="003379F8">
      <w:pPr>
        <w:adjustRightInd w:val="0"/>
        <w:ind w:firstLine="567"/>
        <w:jc w:val="both"/>
        <w:rPr>
          <w:rFonts w:eastAsia="Calibri"/>
          <w:color w:val="000000" w:themeColor="text1"/>
          <w:sz w:val="22"/>
          <w:szCs w:val="24"/>
        </w:rPr>
      </w:pPr>
    </w:p>
    <w:p w14:paraId="0A73C378" w14:textId="7BDC6AF3" w:rsidR="005A4819" w:rsidRPr="001457B5" w:rsidRDefault="005A4819" w:rsidP="005A4819">
      <w:pPr>
        <w:ind w:firstLine="567"/>
        <w:jc w:val="both"/>
        <w:rPr>
          <w:color w:val="000000" w:themeColor="text1"/>
          <w:sz w:val="22"/>
          <w:szCs w:val="22"/>
        </w:rPr>
      </w:pPr>
      <w:r w:rsidRPr="001457B5">
        <w:rPr>
          <w:color w:val="000000" w:themeColor="text1"/>
          <w:sz w:val="22"/>
          <w:szCs w:val="22"/>
        </w:rPr>
        <w:t xml:space="preserve">Основные обязанности </w:t>
      </w:r>
      <w:r w:rsidR="003379F8">
        <w:rPr>
          <w:color w:val="000000" w:themeColor="text1"/>
          <w:sz w:val="22"/>
          <w:szCs w:val="22"/>
        </w:rPr>
        <w:t>Организаторов</w:t>
      </w:r>
      <w:r w:rsidR="00CF7D4E" w:rsidRPr="001457B5">
        <w:rPr>
          <w:color w:val="000000" w:themeColor="text1"/>
          <w:sz w:val="22"/>
          <w:szCs w:val="22"/>
        </w:rPr>
        <w:t xml:space="preserve"> </w:t>
      </w:r>
      <w:r w:rsidR="00D6635D" w:rsidRPr="001457B5">
        <w:rPr>
          <w:color w:val="000000" w:themeColor="text1"/>
          <w:sz w:val="22"/>
          <w:szCs w:val="22"/>
        </w:rPr>
        <w:t>в соответствии с</w:t>
      </w:r>
      <w:r w:rsidRPr="001457B5">
        <w:rPr>
          <w:color w:val="000000" w:themeColor="text1"/>
          <w:sz w:val="22"/>
          <w:szCs w:val="22"/>
        </w:rPr>
        <w:t xml:space="preserve"> договором с эмитентом:</w:t>
      </w:r>
    </w:p>
    <w:p w14:paraId="161E913D" w14:textId="77777777" w:rsidR="005A4819" w:rsidRPr="001457B5" w:rsidRDefault="005A4819" w:rsidP="005A4819">
      <w:pPr>
        <w:numPr>
          <w:ilvl w:val="0"/>
          <w:numId w:val="1"/>
        </w:numPr>
        <w:adjustRightInd w:val="0"/>
        <w:ind w:left="0" w:firstLine="567"/>
        <w:jc w:val="both"/>
        <w:rPr>
          <w:b/>
          <w:i/>
          <w:color w:val="000000" w:themeColor="text1"/>
          <w:sz w:val="22"/>
          <w:szCs w:val="22"/>
        </w:rPr>
      </w:pPr>
      <w:r w:rsidRPr="001457B5">
        <w:rPr>
          <w:b/>
          <w:i/>
          <w:color w:val="000000" w:themeColor="text1"/>
          <w:sz w:val="22"/>
          <w:szCs w:val="22"/>
        </w:rPr>
        <w:t>разработка параметров, условий выпуска и размещения Биржевых облигаций;</w:t>
      </w:r>
    </w:p>
    <w:p w14:paraId="2DB67EF1" w14:textId="77777777" w:rsidR="005A4819" w:rsidRPr="001457B5" w:rsidRDefault="005A4819" w:rsidP="005A4819">
      <w:pPr>
        <w:numPr>
          <w:ilvl w:val="0"/>
          <w:numId w:val="1"/>
        </w:numPr>
        <w:adjustRightInd w:val="0"/>
        <w:ind w:left="0" w:firstLine="567"/>
        <w:jc w:val="both"/>
        <w:rPr>
          <w:b/>
          <w:i/>
          <w:color w:val="000000" w:themeColor="text1"/>
          <w:sz w:val="22"/>
          <w:szCs w:val="22"/>
        </w:rPr>
      </w:pPr>
      <w:r w:rsidRPr="001457B5">
        <w:rPr>
          <w:b/>
          <w:i/>
          <w:color w:val="000000" w:themeColor="text1"/>
          <w:sz w:val="22"/>
          <w:szCs w:val="22"/>
        </w:rPr>
        <w:t>подготовка проектов документации, необходимой для размещения и обращения Биржевых облигаций;</w:t>
      </w:r>
    </w:p>
    <w:p w14:paraId="4D30BCB7" w14:textId="77777777" w:rsidR="005A4819" w:rsidRPr="001457B5" w:rsidRDefault="005A4819" w:rsidP="005A4819">
      <w:pPr>
        <w:numPr>
          <w:ilvl w:val="0"/>
          <w:numId w:val="1"/>
        </w:numPr>
        <w:adjustRightInd w:val="0"/>
        <w:ind w:left="0" w:firstLine="567"/>
        <w:jc w:val="both"/>
        <w:rPr>
          <w:b/>
          <w:i/>
          <w:color w:val="000000" w:themeColor="text1"/>
          <w:sz w:val="22"/>
          <w:szCs w:val="22"/>
        </w:rPr>
      </w:pPr>
      <w:r w:rsidRPr="001457B5">
        <w:rPr>
          <w:b/>
          <w:i/>
          <w:color w:val="000000" w:themeColor="text1"/>
          <w:sz w:val="22"/>
          <w:szCs w:val="22"/>
        </w:rPr>
        <w:t xml:space="preserve">подготовка, организация и проведение маркетинговых и презентационных мероприятий перед размещением Биржевых облигаций; </w:t>
      </w:r>
    </w:p>
    <w:p w14:paraId="61C4982A" w14:textId="77777777" w:rsidR="005A4819" w:rsidRPr="001457B5" w:rsidRDefault="005A4819" w:rsidP="005A4819">
      <w:pPr>
        <w:numPr>
          <w:ilvl w:val="0"/>
          <w:numId w:val="1"/>
        </w:numPr>
        <w:adjustRightInd w:val="0"/>
        <w:ind w:left="0" w:firstLine="567"/>
        <w:jc w:val="both"/>
        <w:rPr>
          <w:b/>
          <w:i/>
          <w:color w:val="000000" w:themeColor="text1"/>
          <w:sz w:val="22"/>
          <w:szCs w:val="22"/>
        </w:rPr>
      </w:pPr>
      <w:r w:rsidRPr="001457B5">
        <w:rPr>
          <w:b/>
          <w:i/>
          <w:color w:val="000000" w:themeColor="text1"/>
          <w:sz w:val="22"/>
          <w:szCs w:val="22"/>
        </w:rPr>
        <w:t>предоставление консультаций по вопросам, связанным с требованиями действующего законодательства Российской Федерации, предъявляемыми к проце</w:t>
      </w:r>
      <w:r w:rsidR="00D6635D" w:rsidRPr="001457B5">
        <w:rPr>
          <w:b/>
          <w:i/>
          <w:color w:val="000000" w:themeColor="text1"/>
          <w:sz w:val="22"/>
          <w:szCs w:val="22"/>
        </w:rPr>
        <w:t>дуре выпуска Биржевых облигаций.</w:t>
      </w:r>
    </w:p>
    <w:p w14:paraId="4E0E5B5F" w14:textId="77777777" w:rsidR="005A4819" w:rsidRPr="001457B5" w:rsidRDefault="005A4819" w:rsidP="00BC481E">
      <w:pPr>
        <w:ind w:firstLine="567"/>
        <w:jc w:val="both"/>
        <w:rPr>
          <w:b/>
          <w:i/>
          <w:color w:val="000000" w:themeColor="text1"/>
          <w:sz w:val="22"/>
          <w:szCs w:val="22"/>
        </w:rPr>
      </w:pPr>
    </w:p>
    <w:p w14:paraId="17D43CBB" w14:textId="3FFA1EAB" w:rsidR="00D6635D" w:rsidRPr="001457B5" w:rsidRDefault="00D6635D" w:rsidP="00D6635D">
      <w:pPr>
        <w:ind w:firstLine="567"/>
        <w:jc w:val="both"/>
        <w:rPr>
          <w:color w:val="000000" w:themeColor="text1"/>
          <w:sz w:val="22"/>
          <w:szCs w:val="22"/>
        </w:rPr>
      </w:pPr>
      <w:r w:rsidRPr="001457B5">
        <w:rPr>
          <w:color w:val="000000" w:themeColor="text1"/>
          <w:sz w:val="22"/>
          <w:szCs w:val="22"/>
        </w:rPr>
        <w:t xml:space="preserve">Основные обязанности </w:t>
      </w:r>
      <w:r w:rsidR="00CF7D4E" w:rsidRPr="001457B5">
        <w:rPr>
          <w:color w:val="000000" w:themeColor="text1"/>
          <w:sz w:val="22"/>
          <w:szCs w:val="22"/>
        </w:rPr>
        <w:t>Андеррайтера</w:t>
      </w:r>
      <w:r w:rsidRPr="001457B5">
        <w:rPr>
          <w:color w:val="000000" w:themeColor="text1"/>
          <w:sz w:val="22"/>
          <w:szCs w:val="22"/>
        </w:rPr>
        <w:t xml:space="preserve"> в соответствии с его договором с эмитентом:</w:t>
      </w:r>
    </w:p>
    <w:p w14:paraId="442A9704" w14:textId="77777777" w:rsidR="00CA70AA" w:rsidRPr="001457B5" w:rsidRDefault="00CA70AA" w:rsidP="00CA70AA">
      <w:pPr>
        <w:numPr>
          <w:ilvl w:val="0"/>
          <w:numId w:val="1"/>
        </w:numPr>
        <w:adjustRightInd w:val="0"/>
        <w:ind w:left="0" w:firstLine="567"/>
        <w:jc w:val="both"/>
        <w:rPr>
          <w:b/>
          <w:i/>
          <w:color w:val="000000" w:themeColor="text1"/>
          <w:sz w:val="22"/>
          <w:szCs w:val="22"/>
        </w:rPr>
      </w:pPr>
      <w:r w:rsidRPr="001457B5">
        <w:rPr>
          <w:b/>
          <w:i/>
          <w:color w:val="000000" w:themeColor="text1"/>
          <w:sz w:val="22"/>
          <w:szCs w:val="22"/>
        </w:rPr>
        <w:t>удовлетворение заявок на покупку Биржевых облигаций по поручению и за счет Эмитента в соответствии с условиями договора</w:t>
      </w:r>
      <w:r w:rsidRPr="001457B5">
        <w:rPr>
          <w:b/>
          <w:bCs/>
          <w:i/>
          <w:iCs/>
          <w:color w:val="000000" w:themeColor="text1"/>
          <w:sz w:val="22"/>
          <w:szCs w:val="22"/>
        </w:rPr>
        <w:t xml:space="preserve"> и процедурой, установленной Программой и Условиями размещения;</w:t>
      </w:r>
      <w:r w:rsidRPr="001457B5">
        <w:rPr>
          <w:b/>
          <w:i/>
          <w:color w:val="000000" w:themeColor="text1"/>
          <w:sz w:val="22"/>
          <w:szCs w:val="22"/>
        </w:rPr>
        <w:t xml:space="preserve"> </w:t>
      </w:r>
    </w:p>
    <w:p w14:paraId="30F0606D" w14:textId="77777777" w:rsidR="00CA70AA" w:rsidRPr="001457B5" w:rsidRDefault="00CA70AA" w:rsidP="00CA70AA">
      <w:pPr>
        <w:numPr>
          <w:ilvl w:val="0"/>
          <w:numId w:val="1"/>
        </w:numPr>
        <w:adjustRightInd w:val="0"/>
        <w:ind w:left="0" w:firstLine="567"/>
        <w:jc w:val="both"/>
        <w:rPr>
          <w:b/>
          <w:i/>
          <w:color w:val="000000" w:themeColor="text1"/>
          <w:sz w:val="22"/>
          <w:szCs w:val="22"/>
        </w:rPr>
      </w:pPr>
      <w:r w:rsidRPr="001457B5">
        <w:rPr>
          <w:b/>
          <w:i/>
          <w:color w:val="000000" w:themeColor="text1"/>
          <w:sz w:val="22"/>
          <w:szCs w:val="22"/>
        </w:rPr>
        <w:t xml:space="preserve">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 </w:t>
      </w:r>
    </w:p>
    <w:p w14:paraId="10B005A0" w14:textId="41617281" w:rsidR="00CA70AA" w:rsidRPr="001457B5" w:rsidRDefault="00CA70AA" w:rsidP="00CA70AA">
      <w:pPr>
        <w:numPr>
          <w:ilvl w:val="0"/>
          <w:numId w:val="1"/>
        </w:numPr>
        <w:adjustRightInd w:val="0"/>
        <w:ind w:left="0" w:firstLine="567"/>
        <w:jc w:val="both"/>
        <w:rPr>
          <w:b/>
          <w:i/>
          <w:color w:val="000000" w:themeColor="text1"/>
          <w:sz w:val="22"/>
          <w:szCs w:val="22"/>
        </w:rPr>
      </w:pPr>
      <w:r w:rsidRPr="001457B5">
        <w:rPr>
          <w:b/>
          <w:i/>
          <w:color w:val="000000" w:themeColor="text1"/>
          <w:sz w:val="22"/>
          <w:szCs w:val="22"/>
        </w:rPr>
        <w:t>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w:t>
      </w:r>
      <w:r w:rsidR="00961968">
        <w:rPr>
          <w:b/>
          <w:i/>
          <w:color w:val="000000" w:themeColor="text1"/>
          <w:sz w:val="22"/>
          <w:szCs w:val="22"/>
        </w:rPr>
        <w:t>словиями заключенного договора.</w:t>
      </w:r>
    </w:p>
    <w:p w14:paraId="31FE2C23" w14:textId="77777777" w:rsidR="00CA70AA" w:rsidRPr="001457B5" w:rsidRDefault="00CA70AA" w:rsidP="00BC481E">
      <w:pPr>
        <w:ind w:firstLine="567"/>
        <w:jc w:val="both"/>
        <w:rPr>
          <w:color w:val="000000" w:themeColor="text1"/>
          <w:sz w:val="22"/>
          <w:szCs w:val="22"/>
        </w:rPr>
      </w:pPr>
    </w:p>
    <w:p w14:paraId="7EEFFE39" w14:textId="77777777" w:rsidR="00BC481E" w:rsidRPr="001457B5" w:rsidRDefault="00D6635D" w:rsidP="005B1196">
      <w:pPr>
        <w:ind w:firstLine="567"/>
        <w:jc w:val="both"/>
        <w:rPr>
          <w:b/>
          <w:i/>
          <w:color w:val="000000" w:themeColor="text1"/>
          <w:sz w:val="22"/>
          <w:szCs w:val="22"/>
        </w:rPr>
      </w:pPr>
      <w:r w:rsidRPr="001457B5">
        <w:rPr>
          <w:b/>
          <w:i/>
          <w:color w:val="000000" w:themeColor="text1"/>
          <w:sz w:val="22"/>
          <w:szCs w:val="22"/>
        </w:rPr>
        <w:t xml:space="preserve">В отношении </w:t>
      </w:r>
      <w:r w:rsidR="00CF7D4E" w:rsidRPr="001457B5">
        <w:rPr>
          <w:b/>
          <w:i/>
          <w:color w:val="000000" w:themeColor="text1"/>
          <w:sz w:val="22"/>
          <w:szCs w:val="22"/>
        </w:rPr>
        <w:t xml:space="preserve">Организатора </w:t>
      </w:r>
      <w:r w:rsidRPr="001457B5">
        <w:rPr>
          <w:b/>
          <w:i/>
          <w:color w:val="000000" w:themeColor="text1"/>
          <w:sz w:val="22"/>
          <w:szCs w:val="22"/>
        </w:rPr>
        <w:t xml:space="preserve">и Андеррайтера: </w:t>
      </w:r>
    </w:p>
    <w:p w14:paraId="57F8C3CC" w14:textId="3F5A7AAE" w:rsidR="003B5B7D" w:rsidRDefault="003B5B7D" w:rsidP="005B1196">
      <w:pPr>
        <w:ind w:firstLine="567"/>
        <w:jc w:val="both"/>
        <w:rPr>
          <w:b/>
          <w:i/>
          <w:color w:val="000000" w:themeColor="text1"/>
          <w:sz w:val="22"/>
          <w:szCs w:val="22"/>
        </w:rPr>
      </w:pPr>
      <w:r w:rsidRPr="001457B5">
        <w:rPr>
          <w:color w:val="000000" w:themeColor="text1"/>
          <w:sz w:val="22"/>
          <w:szCs w:val="22"/>
        </w:rPr>
        <w:t xml:space="preserve">наличие у такого лица обязанностей по приобретению ценных бумаг, а при наличии такой обязанности </w:t>
      </w:r>
      <w:r w:rsidR="00853651" w:rsidRPr="001457B5">
        <w:rPr>
          <w:color w:val="000000" w:themeColor="text1"/>
          <w:sz w:val="22"/>
          <w:szCs w:val="22"/>
        </w:rPr>
        <w:t>–</w:t>
      </w:r>
      <w:r w:rsidRPr="001457B5">
        <w:rPr>
          <w:color w:val="000000" w:themeColor="text1"/>
          <w:sz w:val="22"/>
          <w:szCs w:val="22"/>
        </w:rPr>
        <w:t xml:space="preserve"> также количество (порядок определения количества) ценных бумаг, которое обязано приобрести указанное лицо, и срок (порядок определения срока), в который (по истечении которого) указанное лицо обязано приобрест</w:t>
      </w:r>
      <w:r w:rsidR="00BC481E" w:rsidRPr="001457B5">
        <w:rPr>
          <w:color w:val="000000" w:themeColor="text1"/>
          <w:sz w:val="22"/>
          <w:szCs w:val="22"/>
        </w:rPr>
        <w:t xml:space="preserve">и такое количество ценных бумаг: </w:t>
      </w:r>
      <w:r w:rsidR="00BC481E" w:rsidRPr="001457B5">
        <w:rPr>
          <w:b/>
          <w:i/>
          <w:color w:val="000000" w:themeColor="text1"/>
          <w:sz w:val="22"/>
          <w:szCs w:val="22"/>
        </w:rPr>
        <w:t>не предусмотрено</w:t>
      </w:r>
    </w:p>
    <w:p w14:paraId="0D2142BA" w14:textId="77777777" w:rsidR="009D07FE" w:rsidRPr="001457B5" w:rsidRDefault="009D07FE" w:rsidP="005B1196">
      <w:pPr>
        <w:ind w:firstLine="567"/>
        <w:jc w:val="both"/>
        <w:rPr>
          <w:color w:val="000000" w:themeColor="text1"/>
          <w:sz w:val="22"/>
          <w:szCs w:val="22"/>
        </w:rPr>
      </w:pPr>
    </w:p>
    <w:p w14:paraId="7D7C42F2" w14:textId="5009810F" w:rsidR="003B5B7D" w:rsidRDefault="003B5B7D" w:rsidP="005B1196">
      <w:pPr>
        <w:ind w:firstLine="567"/>
        <w:jc w:val="both"/>
        <w:rPr>
          <w:b/>
          <w:i/>
          <w:color w:val="000000" w:themeColor="text1"/>
          <w:sz w:val="22"/>
          <w:szCs w:val="22"/>
        </w:rPr>
      </w:pPr>
      <w:r w:rsidRPr="001457B5">
        <w:rPr>
          <w:color w:val="000000" w:themeColor="text1"/>
          <w:sz w:val="22"/>
          <w:szCs w:val="22"/>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(обязанностей, связанных с оказанием услуг маркет-мейкера), а при наличии такой обязанности </w:t>
      </w:r>
      <w:r w:rsidR="00853651" w:rsidRPr="001457B5">
        <w:rPr>
          <w:color w:val="000000" w:themeColor="text1"/>
          <w:sz w:val="22"/>
          <w:szCs w:val="22"/>
        </w:rPr>
        <w:t>–</w:t>
      </w:r>
      <w:r w:rsidRPr="001457B5">
        <w:rPr>
          <w:color w:val="000000" w:themeColor="text1"/>
          <w:sz w:val="22"/>
          <w:szCs w:val="22"/>
        </w:rPr>
        <w:t xml:space="preserve"> также срок (порядок определения срока), в течение которого указанное лицо обязано оказывать услуги маркет-мейкера</w:t>
      </w:r>
      <w:r w:rsidR="00BC481E" w:rsidRPr="001457B5">
        <w:rPr>
          <w:color w:val="000000" w:themeColor="text1"/>
          <w:sz w:val="22"/>
          <w:szCs w:val="22"/>
        </w:rPr>
        <w:t>:</w:t>
      </w:r>
      <w:r w:rsidR="00BC481E" w:rsidRPr="001457B5">
        <w:rPr>
          <w:b/>
          <w:i/>
          <w:color w:val="000000" w:themeColor="text1"/>
          <w:sz w:val="22"/>
          <w:szCs w:val="22"/>
        </w:rPr>
        <w:t xml:space="preserve"> не предусмотрено</w:t>
      </w:r>
    </w:p>
    <w:p w14:paraId="17A8EBBA" w14:textId="77777777" w:rsidR="009D07FE" w:rsidRPr="001457B5" w:rsidRDefault="009D07FE" w:rsidP="005B1196">
      <w:pPr>
        <w:ind w:firstLine="567"/>
        <w:jc w:val="both"/>
        <w:rPr>
          <w:color w:val="000000" w:themeColor="text1"/>
          <w:sz w:val="22"/>
          <w:szCs w:val="22"/>
        </w:rPr>
      </w:pPr>
    </w:p>
    <w:p w14:paraId="232135F4" w14:textId="4667F8CA" w:rsidR="003B5B7D" w:rsidRDefault="003B5B7D" w:rsidP="005B1196">
      <w:pPr>
        <w:ind w:firstLine="567"/>
        <w:jc w:val="both"/>
        <w:rPr>
          <w:b/>
          <w:i/>
          <w:color w:val="000000" w:themeColor="text1"/>
          <w:sz w:val="22"/>
          <w:szCs w:val="22"/>
        </w:rPr>
      </w:pPr>
      <w:r w:rsidRPr="001457B5">
        <w:rPr>
          <w:color w:val="000000" w:themeColor="text1"/>
          <w:sz w:val="22"/>
          <w:szCs w:val="22"/>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w:t>
      </w:r>
      <w:r w:rsidR="00853651" w:rsidRPr="001457B5">
        <w:rPr>
          <w:color w:val="000000" w:themeColor="text1"/>
          <w:sz w:val="22"/>
          <w:szCs w:val="22"/>
        </w:rPr>
        <w:t>–</w:t>
      </w:r>
      <w:r w:rsidRPr="001457B5">
        <w:rPr>
          <w:color w:val="000000" w:themeColor="text1"/>
          <w:sz w:val="22"/>
          <w:szCs w:val="22"/>
        </w:rPr>
        <w:t xml:space="preserve">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w:t>
      </w:r>
      <w:r w:rsidR="00BC481E" w:rsidRPr="001457B5">
        <w:rPr>
          <w:color w:val="000000" w:themeColor="text1"/>
          <w:sz w:val="22"/>
          <w:szCs w:val="22"/>
        </w:rPr>
        <w:t xml:space="preserve">ельного количества ценных бумаг: </w:t>
      </w:r>
      <w:r w:rsidR="00BC481E" w:rsidRPr="001457B5">
        <w:rPr>
          <w:b/>
          <w:i/>
          <w:color w:val="000000" w:themeColor="text1"/>
          <w:sz w:val="22"/>
          <w:szCs w:val="22"/>
        </w:rPr>
        <w:t>не предусмотрено</w:t>
      </w:r>
    </w:p>
    <w:p w14:paraId="1DC03C65" w14:textId="77777777" w:rsidR="009D07FE" w:rsidRPr="001457B5" w:rsidRDefault="009D07FE" w:rsidP="005B1196">
      <w:pPr>
        <w:ind w:firstLine="567"/>
        <w:jc w:val="both"/>
        <w:rPr>
          <w:color w:val="000000" w:themeColor="text1"/>
          <w:sz w:val="22"/>
          <w:szCs w:val="22"/>
        </w:rPr>
      </w:pPr>
    </w:p>
    <w:p w14:paraId="4C1F84D1" w14:textId="79776700" w:rsidR="003B5B7D" w:rsidRPr="001457B5" w:rsidRDefault="003B5B7D" w:rsidP="005B1196">
      <w:pPr>
        <w:ind w:firstLine="567"/>
        <w:jc w:val="both"/>
        <w:rPr>
          <w:color w:val="000000" w:themeColor="text1"/>
          <w:sz w:val="22"/>
          <w:szCs w:val="22"/>
        </w:rPr>
      </w:pPr>
      <w:r w:rsidRPr="001457B5">
        <w:rPr>
          <w:color w:val="000000" w:themeColor="text1"/>
          <w:sz w:val="22"/>
          <w:szCs w:val="22"/>
        </w:rPr>
        <w:t xml:space="preserve">размер (порядок определения размера) вознаграждения такого лица, а если вознаграждение (часть вознаграждения) выплачивается указанному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(услуг маркет-мейкера), </w:t>
      </w:r>
      <w:r w:rsidR="00853651" w:rsidRPr="001457B5">
        <w:rPr>
          <w:color w:val="000000" w:themeColor="text1"/>
          <w:sz w:val="22"/>
          <w:szCs w:val="22"/>
        </w:rPr>
        <w:t>–</w:t>
      </w:r>
      <w:r w:rsidRPr="001457B5">
        <w:rPr>
          <w:color w:val="000000" w:themeColor="text1"/>
          <w:sz w:val="22"/>
          <w:szCs w:val="22"/>
        </w:rPr>
        <w:t xml:space="preserve"> также размер (порядок определения</w:t>
      </w:r>
      <w:r w:rsidR="00BC481E" w:rsidRPr="001457B5">
        <w:rPr>
          <w:color w:val="000000" w:themeColor="text1"/>
          <w:sz w:val="22"/>
          <w:szCs w:val="22"/>
        </w:rPr>
        <w:t xml:space="preserve"> размера) такого вознаграждения: </w:t>
      </w:r>
      <w:r w:rsidR="00BC481E" w:rsidRPr="001457B5">
        <w:rPr>
          <w:b/>
          <w:bCs/>
          <w:i/>
          <w:iCs/>
          <w:color w:val="000000" w:themeColor="text1"/>
          <w:sz w:val="22"/>
          <w:szCs w:val="22"/>
        </w:rPr>
        <w:t xml:space="preserve">Размер вознаграждения лиц, оказывающих услуги по размещению и организации </w:t>
      </w:r>
      <w:r w:rsidR="00BC481E" w:rsidRPr="001457B5">
        <w:rPr>
          <w:b/>
          <w:bCs/>
          <w:i/>
          <w:iCs/>
          <w:color w:val="000000" w:themeColor="text1"/>
          <w:sz w:val="22"/>
          <w:szCs w:val="22"/>
        </w:rPr>
        <w:lastRenderedPageBreak/>
        <w:t>размещения ценных бумаг, в совокупности не превысит 1% от номинальной стоимости выпуска Биржевых облигаций.</w:t>
      </w:r>
    </w:p>
    <w:p w14:paraId="70372216" w14:textId="77777777" w:rsidR="005B1196" w:rsidRPr="001457B5" w:rsidRDefault="005B1196" w:rsidP="005B1196">
      <w:pPr>
        <w:ind w:firstLine="567"/>
        <w:jc w:val="both"/>
        <w:rPr>
          <w:color w:val="000000" w:themeColor="text1"/>
          <w:sz w:val="22"/>
          <w:szCs w:val="22"/>
        </w:rPr>
      </w:pPr>
    </w:p>
    <w:p w14:paraId="0E238FDF" w14:textId="77777777" w:rsidR="003B5B7D" w:rsidRPr="001457B5" w:rsidRDefault="00853651" w:rsidP="005B1196">
      <w:pPr>
        <w:ind w:firstLine="567"/>
        <w:jc w:val="both"/>
        <w:rPr>
          <w:color w:val="000000" w:themeColor="text1"/>
          <w:sz w:val="22"/>
          <w:szCs w:val="22"/>
        </w:rPr>
      </w:pPr>
      <w:r w:rsidRPr="001457B5">
        <w:rPr>
          <w:b/>
          <w:color w:val="000000" w:themeColor="text1"/>
          <w:sz w:val="22"/>
          <w:szCs w:val="22"/>
        </w:rPr>
        <w:t>4.2.8.</w:t>
      </w:r>
      <w:r w:rsidRPr="001457B5">
        <w:rPr>
          <w:color w:val="000000" w:themeColor="text1"/>
          <w:sz w:val="22"/>
          <w:szCs w:val="22"/>
        </w:rPr>
        <w:t> </w:t>
      </w:r>
      <w:r w:rsidR="003B5B7D" w:rsidRPr="001457B5">
        <w:rPr>
          <w:color w:val="000000" w:themeColor="text1"/>
          <w:sz w:val="22"/>
          <w:szCs w:val="22"/>
        </w:rPr>
        <w:t>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данное обстоятельство.</w:t>
      </w:r>
    </w:p>
    <w:p w14:paraId="05530474" w14:textId="77777777" w:rsidR="00BC481E" w:rsidRPr="001457B5" w:rsidRDefault="00BC481E" w:rsidP="00BC481E">
      <w:pPr>
        <w:adjustRightInd w:val="0"/>
        <w:ind w:firstLine="567"/>
        <w:jc w:val="both"/>
        <w:rPr>
          <w:b/>
          <w:bCs/>
          <w:i/>
          <w:iCs/>
          <w:color w:val="000000" w:themeColor="text1"/>
          <w:sz w:val="22"/>
          <w:szCs w:val="22"/>
        </w:rPr>
      </w:pPr>
      <w:r w:rsidRPr="001457B5">
        <w:rPr>
          <w:b/>
          <w:bCs/>
          <w:i/>
          <w:iCs/>
          <w:color w:val="000000" w:themeColor="text1"/>
          <w:sz w:val="22"/>
          <w:szCs w:val="22"/>
        </w:rPr>
        <w:t>Размещение Биржевых облигаций не предполагается осуществлять за пределами Российской Федерации.</w:t>
      </w:r>
    </w:p>
    <w:p w14:paraId="5CDE9095" w14:textId="77777777" w:rsidR="00BC481E" w:rsidRPr="001457B5" w:rsidRDefault="00BC481E" w:rsidP="00BC481E">
      <w:pPr>
        <w:widowControl w:val="0"/>
        <w:ind w:firstLine="567"/>
        <w:jc w:val="both"/>
        <w:rPr>
          <w:b/>
          <w:color w:val="000000" w:themeColor="text1"/>
          <w:sz w:val="22"/>
          <w:szCs w:val="22"/>
        </w:rPr>
      </w:pPr>
      <w:r w:rsidRPr="001457B5">
        <w:rPr>
          <w:color w:val="000000" w:themeColor="text1"/>
          <w:sz w:val="22"/>
          <w:szCs w:val="22"/>
        </w:rPr>
        <w:t>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w:t>
      </w:r>
      <w:r w:rsidRPr="001457B5">
        <w:rPr>
          <w:b/>
          <w:color w:val="000000" w:themeColor="text1"/>
          <w:sz w:val="22"/>
          <w:szCs w:val="22"/>
        </w:rPr>
        <w:t xml:space="preserve"> </w:t>
      </w:r>
      <w:r w:rsidRPr="001457B5">
        <w:rPr>
          <w:b/>
          <w:i/>
          <w:color w:val="000000" w:themeColor="text1"/>
          <w:sz w:val="22"/>
          <w:szCs w:val="22"/>
        </w:rPr>
        <w:t>не планируется.</w:t>
      </w:r>
      <w:r w:rsidRPr="001457B5">
        <w:rPr>
          <w:b/>
          <w:color w:val="000000" w:themeColor="text1"/>
          <w:sz w:val="22"/>
          <w:szCs w:val="22"/>
        </w:rPr>
        <w:t xml:space="preserve"> </w:t>
      </w:r>
    </w:p>
    <w:p w14:paraId="615D980B" w14:textId="77777777" w:rsidR="00BC481E" w:rsidRPr="001457B5" w:rsidRDefault="00BC481E" w:rsidP="005B1196">
      <w:pPr>
        <w:ind w:firstLine="567"/>
        <w:jc w:val="both"/>
        <w:rPr>
          <w:b/>
          <w:color w:val="000000" w:themeColor="text1"/>
          <w:sz w:val="22"/>
          <w:szCs w:val="22"/>
        </w:rPr>
      </w:pPr>
    </w:p>
    <w:p w14:paraId="5E9EB7C2" w14:textId="77777777" w:rsidR="003B5B7D" w:rsidRPr="001457B5" w:rsidRDefault="003B5B7D" w:rsidP="001D3605">
      <w:pPr>
        <w:ind w:firstLine="567"/>
        <w:jc w:val="both"/>
        <w:rPr>
          <w:color w:val="000000" w:themeColor="text1"/>
          <w:sz w:val="22"/>
          <w:szCs w:val="22"/>
        </w:rPr>
      </w:pPr>
      <w:r w:rsidRPr="001457B5">
        <w:rPr>
          <w:b/>
          <w:color w:val="000000" w:themeColor="text1"/>
          <w:sz w:val="22"/>
          <w:szCs w:val="22"/>
        </w:rPr>
        <w:t>4.2.9.</w:t>
      </w:r>
      <w:r w:rsidR="00853651" w:rsidRPr="001457B5">
        <w:rPr>
          <w:color w:val="000000" w:themeColor="text1"/>
          <w:sz w:val="22"/>
          <w:szCs w:val="22"/>
        </w:rPr>
        <w:t> </w:t>
      </w:r>
      <w:r w:rsidRPr="001457B5">
        <w:rPr>
          <w:color w:val="000000" w:themeColor="text1"/>
          <w:sz w:val="22"/>
          <w:szCs w:val="22"/>
        </w:rPr>
        <w:t xml:space="preserve">В случае если эмитент в соответствии с Федеральным законом </w:t>
      </w:r>
      <w:r w:rsidR="00853651" w:rsidRPr="001457B5">
        <w:rPr>
          <w:color w:val="000000" w:themeColor="text1"/>
          <w:sz w:val="22"/>
          <w:szCs w:val="22"/>
        </w:rPr>
        <w:t>«</w:t>
      </w:r>
      <w:r w:rsidRPr="001457B5">
        <w:rPr>
          <w:color w:val="000000" w:themeColor="text1"/>
          <w:sz w:val="22"/>
          <w:szCs w:val="22"/>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853651" w:rsidRPr="001457B5">
        <w:rPr>
          <w:color w:val="000000" w:themeColor="text1"/>
          <w:sz w:val="22"/>
          <w:szCs w:val="22"/>
        </w:rPr>
        <w:t>»</w:t>
      </w:r>
      <w:r w:rsidRPr="001457B5">
        <w:rPr>
          <w:color w:val="000000" w:themeColor="text1"/>
          <w:sz w:val="22"/>
          <w:szCs w:val="22"/>
        </w:rPr>
        <w:t xml:space="preserve"> является хозяйственным обществом, имеющим стратегическое значение для обеспечения обороны страны и безопасности государства, указывается данное обстоятельство, а также приводятся основания признания эмитента таким хозяйственным обществом.</w:t>
      </w:r>
    </w:p>
    <w:p w14:paraId="09FC7E8C" w14:textId="77777777" w:rsidR="00BC481E" w:rsidRPr="001457B5" w:rsidRDefault="00BC481E" w:rsidP="001D3605">
      <w:pPr>
        <w:adjustRightInd w:val="0"/>
        <w:ind w:firstLine="567"/>
        <w:jc w:val="both"/>
        <w:outlineLvl w:val="2"/>
        <w:rPr>
          <w:b/>
          <w:bCs/>
          <w:i/>
          <w:color w:val="000000" w:themeColor="text1"/>
          <w:sz w:val="22"/>
          <w:szCs w:val="22"/>
        </w:rPr>
      </w:pPr>
      <w:r w:rsidRPr="001457B5">
        <w:rPr>
          <w:b/>
          <w:bCs/>
          <w:i/>
          <w:color w:val="000000" w:themeColor="text1"/>
          <w:sz w:val="22"/>
          <w:szCs w:val="22"/>
        </w:rPr>
        <w:t xml:space="preserve">Эмитент </w:t>
      </w:r>
      <w:r w:rsidR="00CF7D4E" w:rsidRPr="001457B5">
        <w:rPr>
          <w:b/>
          <w:bCs/>
          <w:i/>
          <w:color w:val="000000" w:themeColor="text1"/>
          <w:sz w:val="22"/>
          <w:szCs w:val="22"/>
        </w:rPr>
        <w:t xml:space="preserve">не </w:t>
      </w:r>
      <w:r w:rsidRPr="001457B5">
        <w:rPr>
          <w:b/>
          <w:bCs/>
          <w:i/>
          <w:color w:val="000000" w:themeColor="text1"/>
          <w:sz w:val="22"/>
          <w:szCs w:val="22"/>
        </w:rPr>
        <w:t>является</w:t>
      </w:r>
      <w:r w:rsidRPr="001457B5">
        <w:rPr>
          <w:bCs/>
          <w:color w:val="000000" w:themeColor="text1"/>
          <w:sz w:val="22"/>
          <w:szCs w:val="22"/>
        </w:rPr>
        <w:t xml:space="preserve"> </w:t>
      </w:r>
      <w:r w:rsidRPr="001457B5">
        <w:rPr>
          <w:b/>
          <w:bCs/>
          <w:i/>
          <w:color w:val="000000" w:themeColor="text1"/>
          <w:sz w:val="22"/>
          <w:szCs w:val="22"/>
        </w:rPr>
        <w:t>хозяйственным обществом, имеющим стратегическое значение для обеспечения обороны страны и безопасности государства.</w:t>
      </w:r>
    </w:p>
    <w:p w14:paraId="368F7802" w14:textId="77777777" w:rsidR="00BC481E" w:rsidRPr="001457B5" w:rsidRDefault="00BC481E" w:rsidP="001D3605">
      <w:pPr>
        <w:ind w:firstLine="567"/>
        <w:jc w:val="both"/>
        <w:rPr>
          <w:color w:val="000000" w:themeColor="text1"/>
          <w:sz w:val="22"/>
          <w:szCs w:val="22"/>
        </w:rPr>
      </w:pPr>
    </w:p>
    <w:p w14:paraId="33AA2953" w14:textId="77777777" w:rsidR="00E67C9A" w:rsidRPr="001457B5" w:rsidRDefault="003B5B7D" w:rsidP="005B1196">
      <w:pPr>
        <w:ind w:firstLine="567"/>
        <w:jc w:val="both"/>
        <w:rPr>
          <w:color w:val="000000" w:themeColor="text1"/>
          <w:sz w:val="22"/>
          <w:szCs w:val="22"/>
        </w:rPr>
      </w:pPr>
      <w:r w:rsidRPr="001457B5">
        <w:rPr>
          <w:color w:val="000000" w:themeColor="text1"/>
          <w:sz w:val="22"/>
          <w:szCs w:val="22"/>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w:t>
      </w:r>
      <w:r w:rsidR="00853651" w:rsidRPr="001457B5">
        <w:rPr>
          <w:color w:val="000000" w:themeColor="text1"/>
          <w:sz w:val="22"/>
          <w:szCs w:val="22"/>
        </w:rPr>
        <w:t xml:space="preserve"> «</w:t>
      </w:r>
      <w:r w:rsidRPr="001457B5">
        <w:rPr>
          <w:color w:val="000000" w:themeColor="text1"/>
          <w:sz w:val="22"/>
          <w:szCs w:val="22"/>
        </w:rPr>
        <w:t>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853651" w:rsidRPr="001457B5">
        <w:rPr>
          <w:color w:val="000000" w:themeColor="text1"/>
          <w:sz w:val="22"/>
          <w:szCs w:val="22"/>
        </w:rPr>
        <w:t>»</w:t>
      </w:r>
      <w:r w:rsidRPr="001457B5">
        <w:rPr>
          <w:color w:val="000000" w:themeColor="text1"/>
          <w:sz w:val="22"/>
          <w:szCs w:val="22"/>
        </w:rPr>
        <w:t>, ук</w:t>
      </w:r>
      <w:r w:rsidR="00BC481E" w:rsidRPr="001457B5">
        <w:rPr>
          <w:color w:val="000000" w:themeColor="text1"/>
          <w:sz w:val="22"/>
          <w:szCs w:val="22"/>
        </w:rPr>
        <w:t>азывается данное обстоятельство</w:t>
      </w:r>
      <w:r w:rsidR="00E67C9A" w:rsidRPr="001457B5">
        <w:rPr>
          <w:color w:val="000000" w:themeColor="text1"/>
          <w:sz w:val="22"/>
          <w:szCs w:val="22"/>
        </w:rPr>
        <w:t>.</w:t>
      </w:r>
    </w:p>
    <w:p w14:paraId="38FBB294" w14:textId="3ACC64BF" w:rsidR="003B5B7D" w:rsidRPr="001457B5" w:rsidRDefault="00BC481E" w:rsidP="005B1196">
      <w:pPr>
        <w:ind w:firstLine="567"/>
        <w:jc w:val="both"/>
        <w:rPr>
          <w:color w:val="000000" w:themeColor="text1"/>
          <w:sz w:val="22"/>
          <w:szCs w:val="22"/>
        </w:rPr>
      </w:pPr>
      <w:r w:rsidRPr="001457B5">
        <w:rPr>
          <w:color w:val="000000" w:themeColor="text1"/>
          <w:sz w:val="22"/>
          <w:szCs w:val="22"/>
        </w:rPr>
        <w:t xml:space="preserve"> </w:t>
      </w:r>
      <w:r w:rsidR="00E67C9A" w:rsidRPr="001457B5">
        <w:rPr>
          <w:b/>
          <w:i/>
          <w:color w:val="000000" w:themeColor="text1"/>
          <w:sz w:val="22"/>
          <w:szCs w:val="22"/>
        </w:rPr>
        <w:t>Т</w:t>
      </w:r>
      <w:r w:rsidRPr="001457B5">
        <w:rPr>
          <w:b/>
          <w:i/>
          <w:color w:val="000000" w:themeColor="text1"/>
          <w:sz w:val="22"/>
          <w:szCs w:val="22"/>
        </w:rPr>
        <w:t>акое предварительное согласование не требуется.</w:t>
      </w:r>
    </w:p>
    <w:p w14:paraId="2AFEA70B" w14:textId="77777777" w:rsidR="005B1196" w:rsidRPr="001457B5" w:rsidRDefault="005B1196" w:rsidP="005B1196">
      <w:pPr>
        <w:ind w:firstLine="567"/>
        <w:jc w:val="both"/>
        <w:rPr>
          <w:color w:val="000000" w:themeColor="text1"/>
          <w:sz w:val="22"/>
          <w:szCs w:val="22"/>
        </w:rPr>
      </w:pPr>
    </w:p>
    <w:p w14:paraId="065B0B38" w14:textId="77777777" w:rsidR="00BC481E" w:rsidRPr="001457B5" w:rsidRDefault="003B5B7D" w:rsidP="00BC481E">
      <w:pPr>
        <w:adjustRightInd w:val="0"/>
        <w:ind w:firstLine="567"/>
        <w:jc w:val="both"/>
        <w:rPr>
          <w:b/>
          <w:bCs/>
          <w:i/>
          <w:iCs/>
          <w:color w:val="000000" w:themeColor="text1"/>
          <w:sz w:val="22"/>
          <w:szCs w:val="22"/>
        </w:rPr>
      </w:pPr>
      <w:r w:rsidRPr="001457B5">
        <w:rPr>
          <w:b/>
          <w:color w:val="000000" w:themeColor="text1"/>
          <w:sz w:val="22"/>
          <w:szCs w:val="22"/>
        </w:rPr>
        <w:t>4.2.10.</w:t>
      </w:r>
      <w:r w:rsidR="00853651" w:rsidRPr="001457B5">
        <w:rPr>
          <w:color w:val="000000" w:themeColor="text1"/>
          <w:sz w:val="22"/>
          <w:szCs w:val="22"/>
        </w:rPr>
        <w:t> </w:t>
      </w:r>
      <w:r w:rsidRPr="001457B5">
        <w:rPr>
          <w:color w:val="000000" w:themeColor="text1"/>
          <w:sz w:val="22"/>
          <w:szCs w:val="22"/>
        </w:rPr>
        <w:t xml:space="preserve">В случае если приобретение акций кредитной организации или некредитной финансовой организации требует предварительного (последующего) согласия Банка России, указывается, что приобретатель акций должен представить кредитной организации или некредитной финансовой организации </w:t>
      </w:r>
      <w:r w:rsidR="00853651" w:rsidRPr="001457B5">
        <w:rPr>
          <w:color w:val="000000" w:themeColor="text1"/>
          <w:sz w:val="22"/>
          <w:szCs w:val="22"/>
        </w:rPr>
        <w:t>–</w:t>
      </w:r>
      <w:r w:rsidRPr="001457B5">
        <w:rPr>
          <w:color w:val="000000" w:themeColor="text1"/>
          <w:sz w:val="22"/>
          <w:szCs w:val="22"/>
        </w:rPr>
        <w:t xml:space="preserve"> эмитенту документы, подтверждающие получение предварительного (последующего) согласия Банка России на указанное приобретение</w:t>
      </w:r>
      <w:r w:rsidR="00BC481E" w:rsidRPr="001457B5">
        <w:rPr>
          <w:color w:val="000000" w:themeColor="text1"/>
          <w:sz w:val="22"/>
          <w:szCs w:val="22"/>
        </w:rPr>
        <w:t xml:space="preserve">: </w:t>
      </w:r>
      <w:r w:rsidR="00BC481E" w:rsidRPr="001457B5">
        <w:rPr>
          <w:b/>
          <w:bCs/>
          <w:i/>
          <w:iCs/>
          <w:color w:val="000000" w:themeColor="text1"/>
          <w:sz w:val="22"/>
          <w:szCs w:val="22"/>
        </w:rPr>
        <w:t>не применимо</w:t>
      </w:r>
    </w:p>
    <w:p w14:paraId="6DCA1BFD" w14:textId="77777777" w:rsidR="005B1196" w:rsidRPr="001457B5" w:rsidRDefault="005B1196" w:rsidP="005B1196">
      <w:pPr>
        <w:ind w:firstLine="567"/>
        <w:jc w:val="both"/>
        <w:rPr>
          <w:color w:val="000000" w:themeColor="text1"/>
          <w:sz w:val="22"/>
          <w:szCs w:val="22"/>
        </w:rPr>
      </w:pPr>
    </w:p>
    <w:p w14:paraId="7DA09F09" w14:textId="77777777" w:rsidR="003B5B7D" w:rsidRPr="001457B5" w:rsidRDefault="00853651" w:rsidP="005B1196">
      <w:pPr>
        <w:ind w:firstLine="567"/>
        <w:jc w:val="both"/>
        <w:rPr>
          <w:color w:val="000000" w:themeColor="text1"/>
          <w:sz w:val="22"/>
          <w:szCs w:val="22"/>
        </w:rPr>
      </w:pPr>
      <w:r w:rsidRPr="001457B5">
        <w:rPr>
          <w:b/>
          <w:color w:val="000000" w:themeColor="text1"/>
          <w:sz w:val="22"/>
          <w:szCs w:val="22"/>
        </w:rPr>
        <w:t>4.2.11.</w:t>
      </w:r>
      <w:r w:rsidRPr="001457B5">
        <w:rPr>
          <w:color w:val="000000" w:themeColor="text1"/>
          <w:sz w:val="22"/>
          <w:szCs w:val="22"/>
        </w:rPr>
        <w:t> </w:t>
      </w:r>
      <w:r w:rsidR="003B5B7D" w:rsidRPr="001457B5">
        <w:rPr>
          <w:color w:val="000000" w:themeColor="text1"/>
          <w:sz w:val="22"/>
          <w:szCs w:val="22"/>
        </w:rPr>
        <w:t>В случае размещения ценных бумаг среди инвесторов, являющихся участниками инвестиционной платформы, указывается наименование (индивидуальное обозначение) инвестиционной платформы, используемой для размещения ценных бумаг, а также полное фирменное наименование, основной государственный регистрационный номер и место нахождения оператора указанной инвестиционной платформы.</w:t>
      </w:r>
    </w:p>
    <w:p w14:paraId="16020C4A" w14:textId="77777777" w:rsidR="00BC481E" w:rsidRPr="001457B5" w:rsidRDefault="00BC481E" w:rsidP="00BC481E">
      <w:pPr>
        <w:adjustRightInd w:val="0"/>
        <w:ind w:firstLine="567"/>
        <w:jc w:val="both"/>
        <w:rPr>
          <w:b/>
          <w:bCs/>
          <w:i/>
          <w:iCs/>
          <w:color w:val="000000" w:themeColor="text1"/>
          <w:sz w:val="22"/>
          <w:szCs w:val="22"/>
        </w:rPr>
      </w:pPr>
      <w:r w:rsidRPr="001457B5">
        <w:rPr>
          <w:b/>
          <w:bCs/>
          <w:i/>
          <w:iCs/>
          <w:color w:val="000000" w:themeColor="text1"/>
          <w:sz w:val="22"/>
          <w:szCs w:val="22"/>
        </w:rPr>
        <w:t xml:space="preserve">Размещение Биржевых облигаций не осуществляется среди инвесторов, являющихся участниками инвестиционной платформы. </w:t>
      </w:r>
    </w:p>
    <w:p w14:paraId="679E3BA3" w14:textId="77777777" w:rsidR="005B1196" w:rsidRPr="001457B5" w:rsidRDefault="005B1196" w:rsidP="005B1196">
      <w:pPr>
        <w:ind w:firstLine="567"/>
        <w:jc w:val="both"/>
        <w:rPr>
          <w:color w:val="000000" w:themeColor="text1"/>
          <w:sz w:val="22"/>
          <w:szCs w:val="22"/>
        </w:rPr>
      </w:pPr>
    </w:p>
    <w:p w14:paraId="3C62C45E" w14:textId="77777777" w:rsidR="003B5B7D" w:rsidRPr="001457B5" w:rsidRDefault="003B5B7D" w:rsidP="005B1196">
      <w:pPr>
        <w:ind w:firstLine="567"/>
        <w:jc w:val="both"/>
        <w:rPr>
          <w:b/>
          <w:color w:val="000000" w:themeColor="text1"/>
          <w:sz w:val="22"/>
          <w:szCs w:val="22"/>
        </w:rPr>
      </w:pPr>
      <w:r w:rsidRPr="001457B5">
        <w:rPr>
          <w:b/>
          <w:color w:val="000000" w:themeColor="text1"/>
          <w:sz w:val="22"/>
          <w:szCs w:val="22"/>
        </w:rPr>
        <w:t>4</w:t>
      </w:r>
      <w:r w:rsidR="00853651" w:rsidRPr="001457B5">
        <w:rPr>
          <w:b/>
          <w:color w:val="000000" w:themeColor="text1"/>
          <w:sz w:val="22"/>
          <w:szCs w:val="22"/>
        </w:rPr>
        <w:t>.3. </w:t>
      </w:r>
      <w:r w:rsidRPr="001457B5">
        <w:rPr>
          <w:b/>
          <w:color w:val="000000" w:themeColor="text1"/>
          <w:sz w:val="22"/>
          <w:szCs w:val="22"/>
        </w:rPr>
        <w:t>Цена (цены) или порядок определения цены размещения ценных бумаг</w:t>
      </w:r>
    </w:p>
    <w:p w14:paraId="3414100F" w14:textId="77777777" w:rsidR="005B1196" w:rsidRPr="001457B5" w:rsidRDefault="005B1196" w:rsidP="005B1196">
      <w:pPr>
        <w:ind w:firstLine="567"/>
        <w:jc w:val="both"/>
        <w:rPr>
          <w:color w:val="000000" w:themeColor="text1"/>
          <w:sz w:val="22"/>
          <w:szCs w:val="22"/>
        </w:rPr>
      </w:pPr>
    </w:p>
    <w:p w14:paraId="00B8D4FD" w14:textId="4E41BE8A" w:rsidR="003B5B7D" w:rsidRPr="001457B5" w:rsidRDefault="00E67C9A" w:rsidP="005B1196">
      <w:pPr>
        <w:ind w:firstLine="567"/>
        <w:jc w:val="both"/>
        <w:rPr>
          <w:color w:val="000000" w:themeColor="text1"/>
          <w:sz w:val="22"/>
          <w:szCs w:val="22"/>
        </w:rPr>
      </w:pPr>
      <w:r w:rsidRPr="001457B5">
        <w:rPr>
          <w:color w:val="000000" w:themeColor="text1"/>
          <w:sz w:val="22"/>
          <w:szCs w:val="22"/>
        </w:rPr>
        <w:t>Указывается ц</w:t>
      </w:r>
      <w:r w:rsidR="003B5B7D" w:rsidRPr="001457B5">
        <w:rPr>
          <w:color w:val="000000" w:themeColor="text1"/>
          <w:sz w:val="22"/>
          <w:szCs w:val="22"/>
        </w:rPr>
        <w:t>ена (цены) или порядок определения цены размещения ценных бумаг либо информация о том,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w:t>
      </w:r>
    </w:p>
    <w:p w14:paraId="6B18073A" w14:textId="77777777" w:rsidR="00961968" w:rsidRPr="00961968" w:rsidRDefault="00961968" w:rsidP="00961968">
      <w:pPr>
        <w:ind w:firstLine="567"/>
        <w:jc w:val="both"/>
        <w:rPr>
          <w:b/>
          <w:i/>
          <w:color w:val="000000" w:themeColor="text1"/>
          <w:sz w:val="22"/>
          <w:szCs w:val="22"/>
        </w:rPr>
      </w:pPr>
      <w:r w:rsidRPr="00961968">
        <w:rPr>
          <w:b/>
          <w:i/>
          <w:color w:val="000000" w:themeColor="text1"/>
          <w:sz w:val="22"/>
          <w:szCs w:val="22"/>
        </w:rPr>
        <w:t>Цена размещения Биржевых облигаций устанавливается в размере 1 000 (Одна тысяча) российских рублей, что составляет 100 (Сто) процентов от номинальной стоимости Биржевых облигаций.</w:t>
      </w:r>
    </w:p>
    <w:p w14:paraId="13DA1F21" w14:textId="77777777" w:rsidR="00961968" w:rsidRPr="00961968" w:rsidRDefault="00961968" w:rsidP="00961968">
      <w:pPr>
        <w:ind w:firstLine="567"/>
        <w:jc w:val="both"/>
        <w:rPr>
          <w:b/>
          <w:i/>
          <w:color w:val="000000" w:themeColor="text1"/>
          <w:sz w:val="22"/>
          <w:szCs w:val="22"/>
        </w:rPr>
      </w:pPr>
      <w:r w:rsidRPr="00961968">
        <w:rPr>
          <w:b/>
          <w:i/>
          <w:color w:val="000000" w:themeColor="text1"/>
          <w:sz w:val="22"/>
          <w:szCs w:val="22"/>
        </w:rPr>
        <w:t>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следующей формуле:</w:t>
      </w:r>
    </w:p>
    <w:p w14:paraId="07D00DE0" w14:textId="0D071321" w:rsidR="00961968" w:rsidRPr="00961968" w:rsidRDefault="00961968" w:rsidP="00961968">
      <w:pPr>
        <w:ind w:firstLine="567"/>
        <w:jc w:val="both"/>
        <w:rPr>
          <w:b/>
          <w:i/>
          <w:color w:val="000000" w:themeColor="text1"/>
          <w:sz w:val="22"/>
          <w:szCs w:val="22"/>
        </w:rPr>
      </w:pPr>
      <w:r w:rsidRPr="00961968">
        <w:rPr>
          <w:b/>
          <w:i/>
          <w:color w:val="000000" w:themeColor="text1"/>
          <w:sz w:val="22"/>
          <w:szCs w:val="22"/>
        </w:rPr>
        <w:t>НКД = Nom * Cj * (T – T(j-1) / 365 / 100%, где</w:t>
      </w:r>
    </w:p>
    <w:p w14:paraId="53B10BB6" w14:textId="14BCA964" w:rsidR="00961968" w:rsidRPr="00961968" w:rsidRDefault="00961968" w:rsidP="00961968">
      <w:pPr>
        <w:ind w:firstLine="567"/>
        <w:jc w:val="both"/>
        <w:rPr>
          <w:b/>
          <w:i/>
          <w:color w:val="000000" w:themeColor="text1"/>
          <w:sz w:val="22"/>
          <w:szCs w:val="22"/>
        </w:rPr>
      </w:pPr>
      <w:r w:rsidRPr="00961968">
        <w:rPr>
          <w:b/>
          <w:i/>
          <w:color w:val="000000" w:themeColor="text1"/>
          <w:sz w:val="22"/>
          <w:szCs w:val="22"/>
        </w:rPr>
        <w:t>j - порядковый номер купонного периода, j=1, 2, 3...1</w:t>
      </w:r>
      <w:r>
        <w:rPr>
          <w:b/>
          <w:i/>
          <w:color w:val="000000" w:themeColor="text1"/>
          <w:sz w:val="22"/>
          <w:szCs w:val="22"/>
        </w:rPr>
        <w:t>2</w:t>
      </w:r>
      <w:r w:rsidRPr="00961968">
        <w:rPr>
          <w:b/>
          <w:i/>
          <w:color w:val="000000" w:themeColor="text1"/>
          <w:sz w:val="22"/>
          <w:szCs w:val="22"/>
        </w:rPr>
        <w:t>;</w:t>
      </w:r>
    </w:p>
    <w:p w14:paraId="4A1B2DF1" w14:textId="59255549" w:rsidR="00961968" w:rsidRPr="00961968" w:rsidRDefault="00961968" w:rsidP="00961968">
      <w:pPr>
        <w:ind w:firstLine="567"/>
        <w:jc w:val="both"/>
        <w:rPr>
          <w:b/>
          <w:i/>
          <w:color w:val="000000" w:themeColor="text1"/>
          <w:sz w:val="22"/>
          <w:szCs w:val="22"/>
        </w:rPr>
      </w:pPr>
      <w:r w:rsidRPr="00961968">
        <w:rPr>
          <w:b/>
          <w:i/>
          <w:color w:val="000000" w:themeColor="text1"/>
          <w:sz w:val="22"/>
          <w:szCs w:val="22"/>
        </w:rPr>
        <w:t xml:space="preserve">НКД – накопленный купонный доход, в </w:t>
      </w:r>
      <w:r>
        <w:rPr>
          <w:b/>
          <w:i/>
          <w:color w:val="000000" w:themeColor="text1"/>
          <w:sz w:val="22"/>
          <w:szCs w:val="22"/>
        </w:rPr>
        <w:t>российских рублях</w:t>
      </w:r>
      <w:r w:rsidRPr="00961968">
        <w:rPr>
          <w:b/>
          <w:i/>
          <w:color w:val="000000" w:themeColor="text1"/>
          <w:sz w:val="22"/>
          <w:szCs w:val="22"/>
        </w:rPr>
        <w:t>;</w:t>
      </w:r>
    </w:p>
    <w:p w14:paraId="0FBE54D0" w14:textId="034264B1" w:rsidR="00961968" w:rsidRPr="00961968" w:rsidRDefault="00961968" w:rsidP="00961968">
      <w:pPr>
        <w:ind w:firstLine="567"/>
        <w:jc w:val="both"/>
        <w:rPr>
          <w:b/>
          <w:i/>
          <w:color w:val="000000" w:themeColor="text1"/>
          <w:sz w:val="22"/>
          <w:szCs w:val="22"/>
        </w:rPr>
      </w:pPr>
      <w:r w:rsidRPr="00961968">
        <w:rPr>
          <w:b/>
          <w:i/>
          <w:color w:val="000000" w:themeColor="text1"/>
          <w:sz w:val="22"/>
          <w:szCs w:val="22"/>
        </w:rPr>
        <w:lastRenderedPageBreak/>
        <w:t xml:space="preserve">Nom – непогашенная часть номинальной стоимости одной Биржевой облигации, в </w:t>
      </w:r>
      <w:r>
        <w:rPr>
          <w:b/>
          <w:i/>
          <w:color w:val="000000" w:themeColor="text1"/>
          <w:sz w:val="22"/>
          <w:szCs w:val="22"/>
        </w:rPr>
        <w:t>российских рублях</w:t>
      </w:r>
      <w:r w:rsidRPr="00961968">
        <w:rPr>
          <w:b/>
          <w:i/>
          <w:color w:val="000000" w:themeColor="text1"/>
          <w:sz w:val="22"/>
          <w:szCs w:val="22"/>
        </w:rPr>
        <w:t>;</w:t>
      </w:r>
    </w:p>
    <w:p w14:paraId="13C8765F" w14:textId="77777777" w:rsidR="00961968" w:rsidRPr="00961968" w:rsidRDefault="00961968" w:rsidP="00961968">
      <w:pPr>
        <w:ind w:firstLine="567"/>
        <w:jc w:val="both"/>
        <w:rPr>
          <w:b/>
          <w:i/>
          <w:color w:val="000000" w:themeColor="text1"/>
          <w:sz w:val="22"/>
          <w:szCs w:val="22"/>
        </w:rPr>
      </w:pPr>
      <w:r w:rsidRPr="00961968">
        <w:rPr>
          <w:b/>
          <w:i/>
          <w:color w:val="000000" w:themeColor="text1"/>
          <w:sz w:val="22"/>
          <w:szCs w:val="22"/>
        </w:rPr>
        <w:t>Cj - размер процентной ставки j-го купона, в процентах годовых;</w:t>
      </w:r>
    </w:p>
    <w:p w14:paraId="0C71E6F1" w14:textId="77777777" w:rsidR="00961968" w:rsidRPr="00961968" w:rsidRDefault="00961968" w:rsidP="00961968">
      <w:pPr>
        <w:ind w:firstLine="567"/>
        <w:jc w:val="both"/>
        <w:rPr>
          <w:b/>
          <w:i/>
          <w:color w:val="000000" w:themeColor="text1"/>
          <w:sz w:val="22"/>
          <w:szCs w:val="22"/>
        </w:rPr>
      </w:pPr>
      <w:r w:rsidRPr="00961968">
        <w:rPr>
          <w:b/>
          <w:i/>
          <w:color w:val="000000" w:themeColor="text1"/>
          <w:sz w:val="22"/>
          <w:szCs w:val="22"/>
        </w:rPr>
        <w:t>T(j -1) - дата начала j-го купонного периода (для случая первого купонного периода Т(j-1) – это дата начала размещения Биржевых облигаций);</w:t>
      </w:r>
    </w:p>
    <w:p w14:paraId="08B56985" w14:textId="77777777" w:rsidR="00961968" w:rsidRPr="00961968" w:rsidRDefault="00961968" w:rsidP="00961968">
      <w:pPr>
        <w:ind w:firstLine="567"/>
        <w:jc w:val="both"/>
        <w:rPr>
          <w:b/>
          <w:i/>
          <w:color w:val="000000" w:themeColor="text1"/>
          <w:sz w:val="22"/>
          <w:szCs w:val="22"/>
        </w:rPr>
      </w:pPr>
      <w:r w:rsidRPr="00961968">
        <w:rPr>
          <w:b/>
          <w:i/>
          <w:color w:val="000000" w:themeColor="text1"/>
          <w:sz w:val="22"/>
          <w:szCs w:val="22"/>
        </w:rPr>
        <w:t>T - дата расчета накопленного купонного дохода внутри j-го купонного периода.</w:t>
      </w:r>
    </w:p>
    <w:p w14:paraId="329DCF1C" w14:textId="77777777" w:rsidR="00961968" w:rsidRPr="00961968" w:rsidRDefault="00961968" w:rsidP="00961968">
      <w:pPr>
        <w:ind w:firstLine="567"/>
        <w:jc w:val="both"/>
        <w:rPr>
          <w:b/>
          <w:i/>
          <w:color w:val="000000" w:themeColor="text1"/>
          <w:sz w:val="22"/>
          <w:szCs w:val="22"/>
        </w:rPr>
      </w:pPr>
      <w:r w:rsidRPr="00961968">
        <w:rPr>
          <w:b/>
          <w:i/>
          <w:color w:val="000000" w:themeColor="text1"/>
          <w:sz w:val="22"/>
          <w:szCs w:val="22"/>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FFAAAAF" w14:textId="77777777" w:rsidR="00BC481E" w:rsidRPr="001457B5" w:rsidRDefault="00BC481E" w:rsidP="005B1196">
      <w:pPr>
        <w:ind w:firstLine="567"/>
        <w:jc w:val="both"/>
        <w:rPr>
          <w:color w:val="000000" w:themeColor="text1"/>
          <w:sz w:val="22"/>
          <w:szCs w:val="22"/>
        </w:rPr>
      </w:pPr>
    </w:p>
    <w:p w14:paraId="0E72C05D" w14:textId="77777777" w:rsidR="00BC481E" w:rsidRPr="001457B5" w:rsidRDefault="003B5B7D" w:rsidP="00BC481E">
      <w:pPr>
        <w:ind w:firstLine="567"/>
        <w:jc w:val="both"/>
        <w:rPr>
          <w:b/>
          <w:i/>
          <w:color w:val="000000" w:themeColor="text1"/>
          <w:sz w:val="22"/>
          <w:szCs w:val="22"/>
        </w:rPr>
      </w:pPr>
      <w:r w:rsidRPr="001457B5">
        <w:rPr>
          <w:color w:val="000000" w:themeColor="text1"/>
          <w:sz w:val="22"/>
          <w:szCs w:val="22"/>
        </w:rPr>
        <w:t>В случае если при размещении ценных бумаг предоставляется преимущественное право приобретения ценных бумаг, дополнительно указывается цена или порядок определения цены размещения ценных бумаг лицам, имеющ</w:t>
      </w:r>
      <w:r w:rsidR="00BC481E" w:rsidRPr="001457B5">
        <w:rPr>
          <w:color w:val="000000" w:themeColor="text1"/>
          <w:sz w:val="22"/>
          <w:szCs w:val="22"/>
        </w:rPr>
        <w:t xml:space="preserve">им такое преимущественное право: </w:t>
      </w:r>
      <w:r w:rsidR="00BC481E" w:rsidRPr="001457B5">
        <w:rPr>
          <w:b/>
          <w:i/>
          <w:color w:val="000000" w:themeColor="text1"/>
          <w:sz w:val="22"/>
          <w:szCs w:val="22"/>
        </w:rPr>
        <w:t xml:space="preserve">преимущественное право приобретения Биржевых облигаций не предусмотрено. </w:t>
      </w:r>
    </w:p>
    <w:p w14:paraId="634A5985" w14:textId="77777777" w:rsidR="003B5B7D" w:rsidRPr="001457B5" w:rsidRDefault="003B5B7D" w:rsidP="005B1196">
      <w:pPr>
        <w:ind w:firstLine="567"/>
        <w:jc w:val="both"/>
        <w:rPr>
          <w:color w:val="000000" w:themeColor="text1"/>
          <w:sz w:val="22"/>
          <w:szCs w:val="22"/>
        </w:rPr>
      </w:pPr>
    </w:p>
    <w:p w14:paraId="365923D3" w14:textId="77777777" w:rsidR="003B5B7D" w:rsidRPr="001457B5" w:rsidRDefault="00B376C5" w:rsidP="005B1196">
      <w:pPr>
        <w:ind w:firstLine="567"/>
        <w:jc w:val="both"/>
        <w:rPr>
          <w:b/>
          <w:color w:val="000000" w:themeColor="text1"/>
          <w:sz w:val="22"/>
          <w:szCs w:val="22"/>
        </w:rPr>
      </w:pPr>
      <w:r w:rsidRPr="001457B5">
        <w:rPr>
          <w:b/>
          <w:color w:val="000000" w:themeColor="text1"/>
          <w:sz w:val="22"/>
          <w:szCs w:val="22"/>
        </w:rPr>
        <w:t>4.4. </w:t>
      </w:r>
      <w:r w:rsidR="003B5B7D" w:rsidRPr="001457B5">
        <w:rPr>
          <w:b/>
          <w:color w:val="000000" w:themeColor="text1"/>
          <w:sz w:val="22"/>
          <w:szCs w:val="22"/>
        </w:rPr>
        <w:t>Порядок осуществления преимущественного права приобретения размещаемых ценных бумаг</w:t>
      </w:r>
    </w:p>
    <w:p w14:paraId="14C02DB2" w14:textId="77777777" w:rsidR="00BC481E" w:rsidRPr="001457B5" w:rsidRDefault="00BC481E" w:rsidP="005B1196">
      <w:pPr>
        <w:ind w:firstLine="567"/>
        <w:jc w:val="both"/>
        <w:rPr>
          <w:color w:val="000000" w:themeColor="text1"/>
          <w:sz w:val="22"/>
          <w:szCs w:val="22"/>
        </w:rPr>
      </w:pPr>
    </w:p>
    <w:p w14:paraId="2BA5C98D" w14:textId="77777777" w:rsidR="00BC481E" w:rsidRPr="001457B5" w:rsidRDefault="00BC481E" w:rsidP="00BC481E">
      <w:pPr>
        <w:ind w:firstLine="567"/>
        <w:jc w:val="both"/>
        <w:rPr>
          <w:b/>
          <w:i/>
          <w:color w:val="000000" w:themeColor="text1"/>
          <w:sz w:val="22"/>
          <w:szCs w:val="22"/>
        </w:rPr>
      </w:pPr>
      <w:r w:rsidRPr="001457B5">
        <w:rPr>
          <w:b/>
          <w:i/>
          <w:color w:val="000000" w:themeColor="text1"/>
          <w:sz w:val="22"/>
          <w:szCs w:val="22"/>
        </w:rPr>
        <w:t>Не применимо.</w:t>
      </w:r>
    </w:p>
    <w:p w14:paraId="1231EF6E" w14:textId="77777777" w:rsidR="00BC481E" w:rsidRPr="001457B5" w:rsidRDefault="00BC481E" w:rsidP="005B1196">
      <w:pPr>
        <w:ind w:firstLine="567"/>
        <w:jc w:val="both"/>
        <w:rPr>
          <w:color w:val="000000" w:themeColor="text1"/>
          <w:sz w:val="22"/>
          <w:szCs w:val="22"/>
        </w:rPr>
      </w:pPr>
    </w:p>
    <w:p w14:paraId="20BB1432" w14:textId="77777777" w:rsidR="003B5B7D" w:rsidRPr="001457B5" w:rsidRDefault="00282DA7" w:rsidP="005B1196">
      <w:pPr>
        <w:ind w:firstLine="567"/>
        <w:jc w:val="both"/>
        <w:rPr>
          <w:b/>
          <w:color w:val="000000" w:themeColor="text1"/>
          <w:sz w:val="22"/>
          <w:szCs w:val="22"/>
        </w:rPr>
      </w:pPr>
      <w:r w:rsidRPr="001457B5">
        <w:rPr>
          <w:b/>
          <w:color w:val="000000" w:themeColor="text1"/>
          <w:sz w:val="22"/>
          <w:szCs w:val="22"/>
        </w:rPr>
        <w:t>4.5. </w:t>
      </w:r>
      <w:r w:rsidR="003B5B7D" w:rsidRPr="001457B5">
        <w:rPr>
          <w:b/>
          <w:color w:val="000000" w:themeColor="text1"/>
          <w:sz w:val="22"/>
          <w:szCs w:val="22"/>
        </w:rPr>
        <w:t>Условия, порядок и срок оплаты ценных бумаг</w:t>
      </w:r>
    </w:p>
    <w:p w14:paraId="440295B6" w14:textId="77777777" w:rsidR="00BC481E" w:rsidRPr="001457B5" w:rsidRDefault="00BC481E" w:rsidP="005B1196">
      <w:pPr>
        <w:ind w:firstLine="567"/>
        <w:jc w:val="both"/>
        <w:rPr>
          <w:b/>
          <w:color w:val="000000" w:themeColor="text1"/>
          <w:sz w:val="22"/>
          <w:szCs w:val="22"/>
        </w:rPr>
      </w:pPr>
    </w:p>
    <w:p w14:paraId="32362EE6" w14:textId="2E5F6ED8" w:rsidR="003B5B7D" w:rsidRPr="001457B5" w:rsidRDefault="003B5B7D" w:rsidP="005B1196">
      <w:pPr>
        <w:ind w:firstLine="567"/>
        <w:jc w:val="both"/>
        <w:rPr>
          <w:color w:val="000000" w:themeColor="text1"/>
          <w:sz w:val="22"/>
          <w:szCs w:val="22"/>
        </w:rPr>
      </w:pPr>
      <w:r w:rsidRPr="001457B5">
        <w:rPr>
          <w:b/>
          <w:color w:val="000000" w:themeColor="text1"/>
          <w:sz w:val="22"/>
          <w:szCs w:val="22"/>
        </w:rPr>
        <w:t>4.5.1.</w:t>
      </w:r>
      <w:r w:rsidR="00282DA7" w:rsidRPr="001457B5">
        <w:rPr>
          <w:color w:val="000000" w:themeColor="text1"/>
          <w:sz w:val="22"/>
          <w:szCs w:val="22"/>
        </w:rPr>
        <w:t> </w:t>
      </w:r>
      <w:r w:rsidR="00E67C9A" w:rsidRPr="001457B5">
        <w:rPr>
          <w:color w:val="000000" w:themeColor="text1"/>
          <w:sz w:val="22"/>
          <w:szCs w:val="22"/>
        </w:rPr>
        <w:t xml:space="preserve">Указываются способ </w:t>
      </w:r>
      <w:r w:rsidRPr="001457B5">
        <w:rPr>
          <w:color w:val="000000" w:themeColor="text1"/>
          <w:sz w:val="22"/>
          <w:szCs w:val="22"/>
        </w:rPr>
        <w:t>оплаты размещаемых ценных бумаг (денежными средствами; денежными средствами, включая возможность оплаты размещаемых ценных бумаг путем зачета денежных требований; неденежными средствами).</w:t>
      </w:r>
    </w:p>
    <w:p w14:paraId="63B207D7" w14:textId="77777777" w:rsidR="00BC481E" w:rsidRPr="001457B5" w:rsidRDefault="00BC481E" w:rsidP="005B1196">
      <w:pPr>
        <w:ind w:firstLine="567"/>
        <w:jc w:val="both"/>
        <w:rPr>
          <w:color w:val="000000" w:themeColor="text1"/>
          <w:sz w:val="22"/>
          <w:szCs w:val="22"/>
        </w:rPr>
      </w:pPr>
      <w:r w:rsidRPr="001457B5">
        <w:rPr>
          <w:b/>
          <w:i/>
          <w:color w:val="000000" w:themeColor="text1"/>
          <w:sz w:val="22"/>
          <w:szCs w:val="22"/>
        </w:rPr>
        <w:t>Биржевые облигации оплачиваются в соответствии с правилами клиринга Клиринговой организации в денежной форме в безналичном порядке в российских рублях.</w:t>
      </w:r>
    </w:p>
    <w:p w14:paraId="3FE3BE96" w14:textId="77777777" w:rsidR="00BC481E" w:rsidRPr="001457B5" w:rsidRDefault="00BC481E" w:rsidP="005B1196">
      <w:pPr>
        <w:ind w:firstLine="567"/>
        <w:jc w:val="both"/>
        <w:rPr>
          <w:b/>
          <w:color w:val="000000" w:themeColor="text1"/>
          <w:sz w:val="22"/>
          <w:szCs w:val="22"/>
        </w:rPr>
      </w:pPr>
    </w:p>
    <w:p w14:paraId="1F136785" w14:textId="77777777" w:rsidR="003B5B7D" w:rsidRPr="001457B5" w:rsidRDefault="003B5B7D" w:rsidP="005B1196">
      <w:pPr>
        <w:ind w:firstLine="567"/>
        <w:jc w:val="both"/>
        <w:rPr>
          <w:color w:val="000000" w:themeColor="text1"/>
          <w:sz w:val="22"/>
          <w:szCs w:val="22"/>
        </w:rPr>
      </w:pPr>
      <w:r w:rsidRPr="001457B5">
        <w:rPr>
          <w:b/>
          <w:color w:val="000000" w:themeColor="text1"/>
          <w:sz w:val="22"/>
          <w:szCs w:val="22"/>
        </w:rPr>
        <w:t>4.5.2.</w:t>
      </w:r>
      <w:r w:rsidR="00282DA7" w:rsidRPr="001457B5">
        <w:rPr>
          <w:color w:val="000000" w:themeColor="text1"/>
          <w:sz w:val="22"/>
          <w:szCs w:val="22"/>
        </w:rPr>
        <w:t> </w:t>
      </w:r>
      <w:r w:rsidRPr="001457B5">
        <w:rPr>
          <w:color w:val="000000" w:themeColor="text1"/>
          <w:sz w:val="22"/>
          <w:szCs w:val="22"/>
        </w:rPr>
        <w:t>В случае оплаты размещаемых ценных бумаг денежными средствами указываются форма оплаты (наличная или безналичная), полное фирменное наименование кредитных организаций, их места нахождения, банковские реквизиты счетов эмитента, на которые должны перечисляться денежные средства, поступающие в оплату ценных бумаг, полное или сокращенное наименование получателя денежных средств и его идентификационный номер налогоплательщика, адреса пунктов оплаты (в случае наличной формы оплаты за ценные бумаги).</w:t>
      </w:r>
    </w:p>
    <w:p w14:paraId="467729CA" w14:textId="77777777" w:rsidR="00BC481E" w:rsidRPr="001457B5" w:rsidRDefault="00BC481E" w:rsidP="00BC481E">
      <w:pPr>
        <w:adjustRightInd w:val="0"/>
        <w:ind w:firstLine="567"/>
        <w:jc w:val="both"/>
        <w:rPr>
          <w:color w:val="000000" w:themeColor="text1"/>
          <w:sz w:val="22"/>
          <w:szCs w:val="22"/>
        </w:rPr>
      </w:pPr>
    </w:p>
    <w:p w14:paraId="648B075E" w14:textId="77777777" w:rsidR="00BC481E" w:rsidRPr="001457B5" w:rsidRDefault="00BC481E" w:rsidP="00BC481E">
      <w:pPr>
        <w:adjustRightInd w:val="0"/>
        <w:ind w:firstLine="567"/>
        <w:jc w:val="both"/>
        <w:rPr>
          <w:bCs/>
          <w:iCs/>
          <w:color w:val="000000" w:themeColor="text1"/>
          <w:sz w:val="22"/>
          <w:szCs w:val="22"/>
        </w:rPr>
      </w:pPr>
      <w:r w:rsidRPr="001457B5">
        <w:rPr>
          <w:color w:val="000000" w:themeColor="text1"/>
          <w:sz w:val="22"/>
          <w:szCs w:val="22"/>
        </w:rPr>
        <w:t xml:space="preserve">Форма оплаты: </w:t>
      </w:r>
      <w:r w:rsidRPr="001457B5">
        <w:rPr>
          <w:b/>
          <w:i/>
          <w:color w:val="000000" w:themeColor="text1"/>
          <w:sz w:val="22"/>
          <w:szCs w:val="22"/>
        </w:rPr>
        <w:t>безналичная</w:t>
      </w:r>
    </w:p>
    <w:p w14:paraId="44A68AF2" w14:textId="77777777" w:rsidR="00BC481E" w:rsidRPr="001457B5" w:rsidRDefault="00BC481E" w:rsidP="00BC481E">
      <w:pPr>
        <w:autoSpaceDE/>
        <w:autoSpaceDN/>
        <w:ind w:firstLine="567"/>
        <w:jc w:val="both"/>
        <w:rPr>
          <w:color w:val="000000" w:themeColor="text1"/>
          <w:sz w:val="22"/>
          <w:szCs w:val="22"/>
          <w:lang w:eastAsia="en-US"/>
        </w:rPr>
      </w:pPr>
      <w:r w:rsidRPr="001457B5">
        <w:rPr>
          <w:color w:val="000000" w:themeColor="text1"/>
          <w:sz w:val="22"/>
          <w:szCs w:val="22"/>
          <w:lang w:eastAsia="en-US"/>
        </w:rPr>
        <w:t xml:space="preserve">Реквизиты счета, на который должны перечисляться денежные средства в оплату ценных бумаг выпуска: </w:t>
      </w:r>
    </w:p>
    <w:p w14:paraId="022A2E1C" w14:textId="77777777" w:rsidR="00A938DD" w:rsidRPr="00A938DD" w:rsidRDefault="00A938DD" w:rsidP="00A938DD">
      <w:pPr>
        <w:tabs>
          <w:tab w:val="left" w:pos="9057"/>
        </w:tabs>
        <w:ind w:firstLine="567"/>
        <w:rPr>
          <w:b/>
          <w:i/>
          <w:color w:val="000000" w:themeColor="text1"/>
          <w:sz w:val="22"/>
          <w:szCs w:val="22"/>
        </w:rPr>
      </w:pPr>
      <w:r w:rsidRPr="00A938DD">
        <w:rPr>
          <w:color w:val="000000" w:themeColor="text1"/>
          <w:sz w:val="22"/>
          <w:szCs w:val="22"/>
        </w:rPr>
        <w:t xml:space="preserve">Полное фирменное наименование: </w:t>
      </w:r>
      <w:r w:rsidRPr="00A938DD">
        <w:rPr>
          <w:b/>
          <w:i/>
          <w:color w:val="000000" w:themeColor="text1"/>
          <w:sz w:val="22"/>
          <w:szCs w:val="22"/>
        </w:rPr>
        <w:t xml:space="preserve">«Газпромбанк» (Акционерное общество) </w:t>
      </w:r>
    </w:p>
    <w:p w14:paraId="27379D13" w14:textId="77777777" w:rsidR="00A938DD" w:rsidRPr="00A938DD" w:rsidRDefault="00A938DD" w:rsidP="00A938DD">
      <w:pPr>
        <w:tabs>
          <w:tab w:val="left" w:pos="9057"/>
        </w:tabs>
        <w:ind w:firstLine="567"/>
        <w:rPr>
          <w:color w:val="000000" w:themeColor="text1"/>
          <w:sz w:val="22"/>
          <w:szCs w:val="22"/>
        </w:rPr>
      </w:pPr>
      <w:r w:rsidRPr="00A938DD">
        <w:rPr>
          <w:color w:val="000000" w:themeColor="text1"/>
          <w:sz w:val="22"/>
          <w:szCs w:val="22"/>
        </w:rPr>
        <w:t xml:space="preserve">Сокращенное фирменное наименование: </w:t>
      </w:r>
      <w:r w:rsidRPr="00A938DD">
        <w:rPr>
          <w:b/>
          <w:i/>
          <w:color w:val="000000" w:themeColor="text1"/>
          <w:sz w:val="22"/>
          <w:szCs w:val="22"/>
        </w:rPr>
        <w:t>Банк ГПБ (АО)</w:t>
      </w:r>
      <w:r w:rsidRPr="00A938DD">
        <w:rPr>
          <w:color w:val="000000" w:themeColor="text1"/>
          <w:sz w:val="22"/>
          <w:szCs w:val="22"/>
        </w:rPr>
        <w:t xml:space="preserve">  </w:t>
      </w:r>
    </w:p>
    <w:p w14:paraId="1B919E86" w14:textId="77777777" w:rsidR="00A938DD" w:rsidRPr="00A938DD" w:rsidRDefault="00A938DD" w:rsidP="00A938DD">
      <w:pPr>
        <w:tabs>
          <w:tab w:val="left" w:pos="9057"/>
        </w:tabs>
        <w:ind w:firstLine="567"/>
        <w:rPr>
          <w:color w:val="000000" w:themeColor="text1"/>
          <w:sz w:val="22"/>
          <w:szCs w:val="22"/>
        </w:rPr>
      </w:pPr>
      <w:r w:rsidRPr="00A938DD">
        <w:rPr>
          <w:color w:val="000000" w:themeColor="text1"/>
          <w:sz w:val="22"/>
          <w:szCs w:val="22"/>
        </w:rPr>
        <w:t xml:space="preserve">Номер счета: </w:t>
      </w:r>
      <w:r w:rsidRPr="009D07FE">
        <w:rPr>
          <w:b/>
          <w:i/>
          <w:color w:val="000000" w:themeColor="text1"/>
          <w:sz w:val="22"/>
          <w:szCs w:val="22"/>
        </w:rPr>
        <w:t>30411810600000000123</w:t>
      </w:r>
      <w:r w:rsidRPr="00A938DD">
        <w:rPr>
          <w:color w:val="000000" w:themeColor="text1"/>
          <w:sz w:val="22"/>
          <w:szCs w:val="22"/>
        </w:rPr>
        <w:t xml:space="preserve"> </w:t>
      </w:r>
    </w:p>
    <w:p w14:paraId="3C7B4323" w14:textId="77777777" w:rsidR="00A938DD" w:rsidRPr="00A938DD" w:rsidRDefault="00A938DD" w:rsidP="00A938DD">
      <w:pPr>
        <w:tabs>
          <w:tab w:val="left" w:pos="9057"/>
        </w:tabs>
        <w:ind w:firstLine="567"/>
        <w:rPr>
          <w:color w:val="000000" w:themeColor="text1"/>
          <w:sz w:val="22"/>
          <w:szCs w:val="22"/>
        </w:rPr>
      </w:pPr>
      <w:r w:rsidRPr="00A938DD">
        <w:rPr>
          <w:color w:val="000000" w:themeColor="text1"/>
          <w:sz w:val="22"/>
          <w:szCs w:val="22"/>
        </w:rPr>
        <w:t xml:space="preserve">КПП получателя средств, поступающих в оплату ценных бумаг: </w:t>
      </w:r>
      <w:r w:rsidRPr="00A938DD">
        <w:rPr>
          <w:b/>
          <w:i/>
          <w:color w:val="000000" w:themeColor="text1"/>
          <w:sz w:val="22"/>
          <w:szCs w:val="22"/>
        </w:rPr>
        <w:t>997950001</w:t>
      </w:r>
      <w:r w:rsidRPr="00A938DD">
        <w:rPr>
          <w:color w:val="000000" w:themeColor="text1"/>
          <w:sz w:val="22"/>
          <w:szCs w:val="22"/>
        </w:rPr>
        <w:t xml:space="preserve"> </w:t>
      </w:r>
    </w:p>
    <w:p w14:paraId="0DB77BDB" w14:textId="5FCB61FD" w:rsidR="00BC481E" w:rsidRDefault="00A938DD" w:rsidP="00A938DD">
      <w:pPr>
        <w:tabs>
          <w:tab w:val="left" w:pos="9057"/>
        </w:tabs>
        <w:ind w:firstLine="567"/>
        <w:rPr>
          <w:color w:val="000000" w:themeColor="text1"/>
          <w:sz w:val="22"/>
          <w:szCs w:val="22"/>
        </w:rPr>
      </w:pPr>
      <w:r w:rsidRPr="00A938DD">
        <w:rPr>
          <w:color w:val="000000" w:themeColor="text1"/>
          <w:sz w:val="22"/>
          <w:szCs w:val="22"/>
        </w:rPr>
        <w:t xml:space="preserve">ИНН получателя средств, поступающих в оплату ценных бумаг: </w:t>
      </w:r>
      <w:r w:rsidRPr="00A938DD">
        <w:rPr>
          <w:b/>
          <w:i/>
          <w:color w:val="000000" w:themeColor="text1"/>
          <w:sz w:val="22"/>
          <w:szCs w:val="22"/>
        </w:rPr>
        <w:t>7744001497</w:t>
      </w:r>
    </w:p>
    <w:p w14:paraId="187B23AB" w14:textId="77777777" w:rsidR="00A938DD" w:rsidRPr="001457B5" w:rsidRDefault="00A938DD" w:rsidP="00A938DD">
      <w:pPr>
        <w:tabs>
          <w:tab w:val="left" w:pos="9057"/>
        </w:tabs>
        <w:ind w:firstLine="567"/>
        <w:rPr>
          <w:color w:val="000000" w:themeColor="text1"/>
          <w:sz w:val="22"/>
          <w:szCs w:val="22"/>
        </w:rPr>
      </w:pPr>
    </w:p>
    <w:p w14:paraId="531737C8" w14:textId="77777777" w:rsidR="00BC481E" w:rsidRPr="001457B5" w:rsidRDefault="00BC481E" w:rsidP="00BC481E">
      <w:pPr>
        <w:tabs>
          <w:tab w:val="left" w:pos="9057"/>
        </w:tabs>
        <w:ind w:firstLine="567"/>
        <w:jc w:val="both"/>
        <w:rPr>
          <w:color w:val="000000" w:themeColor="text1"/>
          <w:sz w:val="22"/>
          <w:szCs w:val="22"/>
        </w:rPr>
      </w:pPr>
      <w:r w:rsidRPr="001457B5">
        <w:rPr>
          <w:color w:val="000000" w:themeColor="text1"/>
          <w:sz w:val="22"/>
          <w:szCs w:val="22"/>
        </w:rPr>
        <w:t>Кредитная организация:</w:t>
      </w:r>
    </w:p>
    <w:p w14:paraId="3CC3C87A" w14:textId="77777777" w:rsidR="00BC481E" w:rsidRPr="001457B5" w:rsidRDefault="00BC481E" w:rsidP="00BC481E">
      <w:pPr>
        <w:tabs>
          <w:tab w:val="left" w:pos="9057"/>
        </w:tabs>
        <w:ind w:firstLine="567"/>
        <w:jc w:val="both"/>
        <w:rPr>
          <w:b/>
          <w:bCs/>
          <w:i/>
          <w:iCs/>
          <w:color w:val="000000" w:themeColor="text1"/>
          <w:sz w:val="22"/>
          <w:szCs w:val="22"/>
        </w:rPr>
      </w:pPr>
      <w:r w:rsidRPr="001457B5">
        <w:rPr>
          <w:color w:val="000000" w:themeColor="text1"/>
          <w:sz w:val="22"/>
          <w:szCs w:val="22"/>
        </w:rPr>
        <w:t xml:space="preserve">Полное фирменное наименование на русском языке: </w:t>
      </w:r>
      <w:r w:rsidRPr="001457B5">
        <w:rPr>
          <w:b/>
          <w:bCs/>
          <w:i/>
          <w:iCs/>
          <w:color w:val="000000" w:themeColor="text1"/>
          <w:sz w:val="22"/>
          <w:szCs w:val="22"/>
        </w:rPr>
        <w:t>Небанковская кредитная организация акционерное общество «Национальный расчетный депозитарий»</w:t>
      </w:r>
    </w:p>
    <w:p w14:paraId="3DEEBB79" w14:textId="77777777" w:rsidR="00BC481E" w:rsidRPr="001457B5" w:rsidRDefault="00BC481E" w:rsidP="00BC481E">
      <w:pPr>
        <w:tabs>
          <w:tab w:val="left" w:pos="9057"/>
        </w:tabs>
        <w:ind w:firstLine="567"/>
        <w:rPr>
          <w:b/>
          <w:bCs/>
          <w:i/>
          <w:iCs/>
          <w:color w:val="000000" w:themeColor="text1"/>
          <w:sz w:val="22"/>
          <w:szCs w:val="22"/>
        </w:rPr>
      </w:pPr>
      <w:r w:rsidRPr="001457B5">
        <w:rPr>
          <w:color w:val="000000" w:themeColor="text1"/>
          <w:sz w:val="22"/>
          <w:szCs w:val="22"/>
        </w:rPr>
        <w:t xml:space="preserve">Сокращенное фирменное наименование на русском языке: </w:t>
      </w:r>
      <w:r w:rsidRPr="001457B5">
        <w:rPr>
          <w:b/>
          <w:bCs/>
          <w:i/>
          <w:iCs/>
          <w:color w:val="000000" w:themeColor="text1"/>
          <w:sz w:val="22"/>
          <w:szCs w:val="22"/>
        </w:rPr>
        <w:t>НКО АО НРД</w:t>
      </w:r>
    </w:p>
    <w:p w14:paraId="0A9AF1EB" w14:textId="77777777" w:rsidR="00BC481E" w:rsidRPr="001457B5" w:rsidRDefault="00BC481E" w:rsidP="00BC481E">
      <w:pPr>
        <w:tabs>
          <w:tab w:val="left" w:pos="9057"/>
        </w:tabs>
        <w:ind w:firstLine="567"/>
        <w:rPr>
          <w:b/>
          <w:bCs/>
          <w:i/>
          <w:iCs/>
          <w:color w:val="000000" w:themeColor="text1"/>
          <w:sz w:val="22"/>
          <w:szCs w:val="22"/>
        </w:rPr>
      </w:pPr>
      <w:r w:rsidRPr="001457B5">
        <w:rPr>
          <w:color w:val="000000" w:themeColor="text1"/>
          <w:sz w:val="22"/>
          <w:szCs w:val="22"/>
        </w:rPr>
        <w:t xml:space="preserve">Место нахождения: </w:t>
      </w:r>
      <w:r w:rsidRPr="001457B5">
        <w:rPr>
          <w:b/>
          <w:bCs/>
          <w:i/>
          <w:iCs/>
          <w:color w:val="000000" w:themeColor="text1"/>
          <w:sz w:val="22"/>
          <w:szCs w:val="22"/>
        </w:rPr>
        <w:t>Российская Федерация,</w:t>
      </w:r>
      <w:r w:rsidRPr="001457B5">
        <w:rPr>
          <w:color w:val="000000" w:themeColor="text1"/>
          <w:sz w:val="22"/>
          <w:szCs w:val="22"/>
        </w:rPr>
        <w:t xml:space="preserve"> </w:t>
      </w:r>
      <w:r w:rsidRPr="001457B5">
        <w:rPr>
          <w:b/>
          <w:bCs/>
          <w:i/>
          <w:iCs/>
          <w:color w:val="000000" w:themeColor="text1"/>
          <w:sz w:val="22"/>
          <w:szCs w:val="22"/>
        </w:rPr>
        <w:t>город Москва</w:t>
      </w:r>
    </w:p>
    <w:p w14:paraId="753F797E" w14:textId="77777777" w:rsidR="00BC481E" w:rsidRPr="001457B5" w:rsidRDefault="00BC481E" w:rsidP="00BC481E">
      <w:pPr>
        <w:ind w:firstLine="567"/>
        <w:jc w:val="both"/>
        <w:rPr>
          <w:b/>
          <w:bCs/>
          <w:i/>
          <w:iCs/>
          <w:color w:val="000000" w:themeColor="text1"/>
          <w:sz w:val="22"/>
          <w:szCs w:val="22"/>
        </w:rPr>
      </w:pPr>
      <w:r w:rsidRPr="001457B5">
        <w:rPr>
          <w:color w:val="000000" w:themeColor="text1"/>
          <w:sz w:val="22"/>
          <w:szCs w:val="22"/>
        </w:rPr>
        <w:t xml:space="preserve">БИК: </w:t>
      </w:r>
      <w:r w:rsidRPr="001457B5">
        <w:rPr>
          <w:b/>
          <w:i/>
          <w:color w:val="000000" w:themeColor="text1"/>
          <w:sz w:val="22"/>
          <w:szCs w:val="22"/>
        </w:rPr>
        <w:t>044525505</w:t>
      </w:r>
    </w:p>
    <w:p w14:paraId="1F24CEA9" w14:textId="77777777" w:rsidR="00BC481E" w:rsidRPr="001457B5" w:rsidRDefault="00BC481E" w:rsidP="00BC481E">
      <w:pPr>
        <w:tabs>
          <w:tab w:val="left" w:pos="9057"/>
        </w:tabs>
        <w:adjustRightInd w:val="0"/>
        <w:ind w:firstLine="567"/>
        <w:rPr>
          <w:b/>
          <w:i/>
          <w:color w:val="000000" w:themeColor="text1"/>
          <w:sz w:val="22"/>
          <w:szCs w:val="22"/>
        </w:rPr>
      </w:pPr>
      <w:r w:rsidRPr="001457B5">
        <w:rPr>
          <w:color w:val="000000" w:themeColor="text1"/>
          <w:sz w:val="22"/>
          <w:szCs w:val="22"/>
        </w:rPr>
        <w:t xml:space="preserve">ИНН: </w:t>
      </w:r>
      <w:r w:rsidRPr="001457B5">
        <w:rPr>
          <w:b/>
          <w:i/>
          <w:color w:val="000000" w:themeColor="text1"/>
          <w:sz w:val="22"/>
          <w:szCs w:val="22"/>
        </w:rPr>
        <w:t>7702165310</w:t>
      </w:r>
    </w:p>
    <w:p w14:paraId="6218F4D8" w14:textId="77777777" w:rsidR="00BC481E" w:rsidRPr="001457B5" w:rsidRDefault="00BC481E" w:rsidP="00BC481E">
      <w:pPr>
        <w:tabs>
          <w:tab w:val="left" w:pos="9057"/>
        </w:tabs>
        <w:adjustRightInd w:val="0"/>
        <w:ind w:firstLine="567"/>
        <w:rPr>
          <w:color w:val="000000" w:themeColor="text1"/>
          <w:sz w:val="22"/>
          <w:szCs w:val="22"/>
        </w:rPr>
      </w:pPr>
      <w:r w:rsidRPr="001457B5">
        <w:rPr>
          <w:color w:val="000000" w:themeColor="text1"/>
          <w:sz w:val="22"/>
          <w:szCs w:val="22"/>
        </w:rPr>
        <w:t xml:space="preserve">КПП: </w:t>
      </w:r>
      <w:r w:rsidRPr="001457B5">
        <w:rPr>
          <w:b/>
          <w:i/>
          <w:color w:val="000000" w:themeColor="text1"/>
          <w:sz w:val="22"/>
          <w:szCs w:val="22"/>
        </w:rPr>
        <w:t>770101001</w:t>
      </w:r>
    </w:p>
    <w:p w14:paraId="7275FF4C" w14:textId="77777777" w:rsidR="00BC481E" w:rsidRPr="001457B5" w:rsidRDefault="00BC481E" w:rsidP="00BC481E">
      <w:pPr>
        <w:ind w:firstLine="567"/>
        <w:jc w:val="both"/>
        <w:rPr>
          <w:b/>
          <w:bCs/>
          <w:i/>
          <w:iCs/>
          <w:color w:val="000000" w:themeColor="text1"/>
          <w:sz w:val="22"/>
          <w:szCs w:val="22"/>
        </w:rPr>
      </w:pPr>
      <w:r w:rsidRPr="001457B5">
        <w:rPr>
          <w:color w:val="000000" w:themeColor="text1"/>
          <w:sz w:val="22"/>
          <w:szCs w:val="22"/>
        </w:rPr>
        <w:t xml:space="preserve">К/с: </w:t>
      </w:r>
      <w:r w:rsidRPr="001457B5">
        <w:rPr>
          <w:b/>
          <w:bCs/>
          <w:i/>
          <w:iCs/>
          <w:color w:val="000000" w:themeColor="text1"/>
          <w:sz w:val="22"/>
          <w:szCs w:val="22"/>
        </w:rPr>
        <w:t xml:space="preserve">№30105810345250000505 в Главном управлении Центрального банка Российской Федерации по Центральному федеральному округу (ГУ Банка России по ЦФО). </w:t>
      </w:r>
    </w:p>
    <w:p w14:paraId="33CFF7FA" w14:textId="77777777" w:rsidR="00BC481E" w:rsidRPr="001457B5" w:rsidRDefault="00BC481E" w:rsidP="00BC481E">
      <w:pPr>
        <w:adjustRightInd w:val="0"/>
        <w:ind w:firstLine="567"/>
        <w:jc w:val="both"/>
        <w:rPr>
          <w:bCs/>
          <w:iCs/>
          <w:color w:val="000000" w:themeColor="text1"/>
          <w:sz w:val="22"/>
          <w:szCs w:val="22"/>
        </w:rPr>
      </w:pPr>
    </w:p>
    <w:p w14:paraId="4C6904EA" w14:textId="77777777" w:rsidR="00BC481E" w:rsidRPr="001457B5" w:rsidRDefault="006C2A6E" w:rsidP="00BC481E">
      <w:pPr>
        <w:ind w:firstLine="567"/>
        <w:jc w:val="both"/>
        <w:rPr>
          <w:color w:val="000000" w:themeColor="text1"/>
          <w:sz w:val="22"/>
          <w:szCs w:val="22"/>
        </w:rPr>
      </w:pPr>
      <w:r w:rsidRPr="001457B5">
        <w:rPr>
          <w:b/>
          <w:bCs/>
          <w:i/>
          <w:iCs/>
          <w:color w:val="000000" w:themeColor="text1"/>
          <w:sz w:val="22"/>
          <w:szCs w:val="22"/>
        </w:rPr>
        <w:t xml:space="preserve">Андеррайтер </w:t>
      </w:r>
      <w:r w:rsidR="00BC481E" w:rsidRPr="001457B5">
        <w:rPr>
          <w:b/>
          <w:bCs/>
          <w:i/>
          <w:iCs/>
          <w:color w:val="000000" w:themeColor="text1"/>
          <w:sz w:val="22"/>
          <w:szCs w:val="22"/>
        </w:rPr>
        <w:t>переводит средства, полученные от размещения Биржевых облигаций, на счет Эмитента в срок, установленный договором с Эмитентом.</w:t>
      </w:r>
    </w:p>
    <w:p w14:paraId="73EE6FB4" w14:textId="77777777" w:rsidR="00BC481E" w:rsidRPr="001457B5" w:rsidRDefault="00BC481E" w:rsidP="005B1196">
      <w:pPr>
        <w:ind w:firstLine="567"/>
        <w:jc w:val="both"/>
        <w:rPr>
          <w:b/>
          <w:color w:val="000000" w:themeColor="text1"/>
          <w:sz w:val="22"/>
          <w:szCs w:val="22"/>
        </w:rPr>
      </w:pPr>
    </w:p>
    <w:p w14:paraId="1D403F68" w14:textId="77777777" w:rsidR="003B5B7D" w:rsidRPr="001457B5" w:rsidRDefault="003B5B7D" w:rsidP="005B1196">
      <w:pPr>
        <w:ind w:firstLine="567"/>
        <w:jc w:val="both"/>
        <w:rPr>
          <w:color w:val="000000" w:themeColor="text1"/>
          <w:sz w:val="22"/>
          <w:szCs w:val="22"/>
        </w:rPr>
      </w:pPr>
      <w:r w:rsidRPr="001457B5">
        <w:rPr>
          <w:b/>
          <w:color w:val="000000" w:themeColor="text1"/>
          <w:sz w:val="22"/>
          <w:szCs w:val="22"/>
        </w:rPr>
        <w:lastRenderedPageBreak/>
        <w:t>4.5.3.</w:t>
      </w:r>
      <w:r w:rsidR="00282DA7" w:rsidRPr="001457B5">
        <w:rPr>
          <w:color w:val="000000" w:themeColor="text1"/>
          <w:sz w:val="22"/>
          <w:szCs w:val="22"/>
        </w:rPr>
        <w:t> </w:t>
      </w:r>
      <w:r w:rsidRPr="001457B5">
        <w:rPr>
          <w:color w:val="000000" w:themeColor="text1"/>
          <w:sz w:val="22"/>
          <w:szCs w:val="22"/>
        </w:rPr>
        <w:t>В случае оплаты ценных бумаг неденежными средствами указываются имущество, которым могут оплачиваться ценные бумаги выпуска, условия оплаты, включая документы, оформляемые при такой оплате (акты приема-передачи имущества, распоряжение регистратору или депозитарию, осуществляющему учет прав на ценные бумаги, которыми оплачиваются размещаемые ценные бумаги, иное), документы, которыми подтверждается осуществление такой оплаты (выписки из государственных реестров, иное), а также сведения о лице (лицах), привлекаемом для определения рыночной стоимости такого имущества:</w:t>
      </w:r>
      <w:r w:rsidR="00BC481E" w:rsidRPr="001457B5">
        <w:rPr>
          <w:color w:val="000000" w:themeColor="text1"/>
          <w:sz w:val="22"/>
          <w:szCs w:val="22"/>
        </w:rPr>
        <w:t xml:space="preserve"> </w:t>
      </w:r>
      <w:r w:rsidR="00BC481E" w:rsidRPr="001457B5">
        <w:rPr>
          <w:b/>
          <w:bCs/>
          <w:i/>
          <w:iCs/>
          <w:color w:val="000000" w:themeColor="text1"/>
          <w:sz w:val="22"/>
          <w:szCs w:val="22"/>
        </w:rPr>
        <w:t>не применимо</w:t>
      </w:r>
    </w:p>
    <w:p w14:paraId="44CD4BBA" w14:textId="77777777" w:rsidR="00BC481E" w:rsidRPr="001457B5" w:rsidRDefault="00BC481E" w:rsidP="005B1196">
      <w:pPr>
        <w:ind w:firstLine="567"/>
        <w:jc w:val="both"/>
        <w:rPr>
          <w:b/>
          <w:color w:val="000000" w:themeColor="text1"/>
          <w:sz w:val="22"/>
          <w:szCs w:val="22"/>
        </w:rPr>
      </w:pPr>
    </w:p>
    <w:p w14:paraId="12DEFB56" w14:textId="77777777" w:rsidR="003B5B7D" w:rsidRPr="001457B5" w:rsidRDefault="003B5B7D" w:rsidP="005B1196">
      <w:pPr>
        <w:ind w:firstLine="567"/>
        <w:jc w:val="both"/>
        <w:rPr>
          <w:b/>
          <w:bCs/>
          <w:i/>
          <w:iCs/>
          <w:color w:val="000000" w:themeColor="text1"/>
          <w:sz w:val="22"/>
          <w:szCs w:val="22"/>
        </w:rPr>
      </w:pPr>
      <w:r w:rsidRPr="001457B5">
        <w:rPr>
          <w:b/>
          <w:color w:val="000000" w:themeColor="text1"/>
          <w:sz w:val="22"/>
          <w:szCs w:val="22"/>
        </w:rPr>
        <w:t>4.5.4.</w:t>
      </w:r>
      <w:r w:rsidR="001D4735" w:rsidRPr="001457B5">
        <w:rPr>
          <w:color w:val="000000" w:themeColor="text1"/>
          <w:sz w:val="22"/>
          <w:szCs w:val="22"/>
        </w:rPr>
        <w:t> </w:t>
      </w:r>
      <w:r w:rsidRPr="001457B5">
        <w:rPr>
          <w:color w:val="000000" w:themeColor="text1"/>
          <w:sz w:val="22"/>
          <w:szCs w:val="22"/>
        </w:rPr>
        <w:t xml:space="preserve">В случае оплаты дополнительных акций, размещаемых посредством закрытой подписки, путем зачета денежных требований к акционерному обществу </w:t>
      </w:r>
      <w:r w:rsidR="001D4735" w:rsidRPr="001457B5">
        <w:rPr>
          <w:color w:val="000000" w:themeColor="text1"/>
          <w:sz w:val="22"/>
          <w:szCs w:val="22"/>
        </w:rPr>
        <w:t>–</w:t>
      </w:r>
      <w:r w:rsidRPr="001457B5">
        <w:rPr>
          <w:color w:val="000000" w:themeColor="text1"/>
          <w:sz w:val="22"/>
          <w:szCs w:val="22"/>
        </w:rPr>
        <w:t xml:space="preserve"> эмитенту указывается порядок направления эмитенту заявления (заключения с эмитентом соглашения) о таком</w:t>
      </w:r>
      <w:r w:rsidR="00BC481E" w:rsidRPr="001457B5">
        <w:rPr>
          <w:color w:val="000000" w:themeColor="text1"/>
          <w:sz w:val="22"/>
          <w:szCs w:val="22"/>
        </w:rPr>
        <w:t xml:space="preserve"> зачете: </w:t>
      </w:r>
      <w:r w:rsidR="00BC481E" w:rsidRPr="001457B5">
        <w:rPr>
          <w:b/>
          <w:bCs/>
          <w:i/>
          <w:iCs/>
          <w:color w:val="000000" w:themeColor="text1"/>
          <w:sz w:val="22"/>
          <w:szCs w:val="22"/>
        </w:rPr>
        <w:t>не применимо</w:t>
      </w:r>
    </w:p>
    <w:p w14:paraId="0F5CC0C7" w14:textId="77777777" w:rsidR="00BC481E" w:rsidRPr="001457B5" w:rsidRDefault="00BC481E" w:rsidP="005B1196">
      <w:pPr>
        <w:ind w:firstLine="567"/>
        <w:jc w:val="both"/>
        <w:rPr>
          <w:color w:val="000000" w:themeColor="text1"/>
          <w:sz w:val="22"/>
          <w:szCs w:val="22"/>
        </w:rPr>
      </w:pPr>
    </w:p>
    <w:p w14:paraId="745C3E0C" w14:textId="1E2C25FE" w:rsidR="003B5B7D" w:rsidRPr="001457B5" w:rsidRDefault="001D4735" w:rsidP="005B1196">
      <w:pPr>
        <w:ind w:firstLine="567"/>
        <w:jc w:val="both"/>
        <w:rPr>
          <w:b/>
          <w:color w:val="000000" w:themeColor="text1"/>
          <w:sz w:val="22"/>
          <w:szCs w:val="22"/>
        </w:rPr>
      </w:pPr>
      <w:r w:rsidRPr="001457B5">
        <w:rPr>
          <w:b/>
          <w:color w:val="000000" w:themeColor="text1"/>
          <w:sz w:val="22"/>
          <w:szCs w:val="22"/>
        </w:rPr>
        <w:t>4.5.5. </w:t>
      </w:r>
      <w:r w:rsidR="00E67C9A" w:rsidRPr="001457B5">
        <w:rPr>
          <w:color w:val="000000" w:themeColor="text1"/>
          <w:sz w:val="22"/>
          <w:szCs w:val="22"/>
        </w:rPr>
        <w:t xml:space="preserve">Указывается срок </w:t>
      </w:r>
      <w:r w:rsidR="003B5B7D" w:rsidRPr="001457B5">
        <w:rPr>
          <w:color w:val="000000" w:themeColor="text1"/>
          <w:sz w:val="22"/>
          <w:szCs w:val="22"/>
        </w:rPr>
        <w:t>оплаты размещаемых ценных бумаг.</w:t>
      </w:r>
    </w:p>
    <w:p w14:paraId="11C55590" w14:textId="77777777" w:rsidR="00BC481E" w:rsidRPr="001457B5" w:rsidRDefault="00BC481E" w:rsidP="00BC481E">
      <w:pPr>
        <w:adjustRightInd w:val="0"/>
        <w:ind w:firstLine="567"/>
        <w:jc w:val="both"/>
        <w:rPr>
          <w:b/>
          <w:bCs/>
          <w:i/>
          <w:iCs/>
          <w:color w:val="000000" w:themeColor="text1"/>
          <w:sz w:val="22"/>
          <w:szCs w:val="22"/>
        </w:rPr>
      </w:pPr>
    </w:p>
    <w:p w14:paraId="5A702AE3" w14:textId="77777777" w:rsidR="00BC481E" w:rsidRPr="001457B5" w:rsidRDefault="00BC481E" w:rsidP="00BC481E">
      <w:pPr>
        <w:adjustRightInd w:val="0"/>
        <w:ind w:firstLine="567"/>
        <w:jc w:val="both"/>
        <w:rPr>
          <w:b/>
          <w:bCs/>
          <w:i/>
          <w:iCs/>
          <w:color w:val="000000" w:themeColor="text1"/>
          <w:sz w:val="22"/>
          <w:szCs w:val="22"/>
        </w:rPr>
      </w:pPr>
      <w:r w:rsidRPr="001457B5">
        <w:rPr>
          <w:b/>
          <w:bCs/>
          <w:i/>
          <w:iCs/>
          <w:color w:val="000000" w:themeColor="text1"/>
          <w:sz w:val="22"/>
          <w:szCs w:val="22"/>
        </w:rPr>
        <w:t xml:space="preserve">Оплата Биржевых облигаций осуществляется в процессе их размещения на торгах Биржи. </w:t>
      </w:r>
    </w:p>
    <w:p w14:paraId="1C2A1B70" w14:textId="77777777" w:rsidR="00BC481E" w:rsidRPr="001457B5" w:rsidRDefault="00BC481E" w:rsidP="00BC481E">
      <w:pPr>
        <w:adjustRightInd w:val="0"/>
        <w:ind w:firstLine="567"/>
        <w:jc w:val="both"/>
        <w:rPr>
          <w:b/>
          <w:bCs/>
          <w:i/>
          <w:iCs/>
          <w:color w:val="000000" w:themeColor="text1"/>
          <w:sz w:val="22"/>
          <w:szCs w:val="22"/>
        </w:rPr>
      </w:pPr>
      <w:r w:rsidRPr="001457B5">
        <w:rPr>
          <w:b/>
          <w:bCs/>
          <w:i/>
          <w:iCs/>
          <w:color w:val="000000" w:themeColor="text1"/>
          <w:sz w:val="22"/>
          <w:szCs w:val="22"/>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w:t>
      </w:r>
    </w:p>
    <w:p w14:paraId="166B4A6B" w14:textId="77777777" w:rsidR="00BC481E" w:rsidRPr="001457B5" w:rsidRDefault="00BC481E" w:rsidP="00BC481E">
      <w:pPr>
        <w:adjustRightInd w:val="0"/>
        <w:ind w:firstLine="567"/>
        <w:jc w:val="both"/>
        <w:rPr>
          <w:b/>
          <w:bCs/>
          <w:i/>
          <w:iCs/>
          <w:color w:val="000000" w:themeColor="text1"/>
          <w:sz w:val="22"/>
          <w:szCs w:val="22"/>
        </w:rPr>
      </w:pPr>
      <w:r w:rsidRPr="001457B5">
        <w:rPr>
          <w:b/>
          <w:bCs/>
          <w:i/>
          <w:iCs/>
          <w:color w:val="000000" w:themeColor="text1"/>
          <w:sz w:val="22"/>
          <w:szCs w:val="22"/>
        </w:rPr>
        <w:t>Возможность рассрочки при оплате Биржевых облигаций не предусмотрена. Биржевые облигации размещаются при условии их полной оплаты.</w:t>
      </w:r>
    </w:p>
    <w:p w14:paraId="2D129D39" w14:textId="77777777" w:rsidR="00BC481E" w:rsidRPr="001457B5" w:rsidRDefault="00BC481E" w:rsidP="005B1196">
      <w:pPr>
        <w:ind w:firstLine="567"/>
        <w:jc w:val="both"/>
        <w:rPr>
          <w:b/>
          <w:color w:val="000000" w:themeColor="text1"/>
          <w:sz w:val="22"/>
          <w:szCs w:val="22"/>
        </w:rPr>
      </w:pPr>
    </w:p>
    <w:p w14:paraId="3E266FF2" w14:textId="77777777" w:rsidR="003B5B7D" w:rsidRPr="001457B5" w:rsidRDefault="003B5B7D" w:rsidP="005B1196">
      <w:pPr>
        <w:ind w:firstLine="567"/>
        <w:jc w:val="both"/>
        <w:rPr>
          <w:b/>
          <w:color w:val="000000" w:themeColor="text1"/>
          <w:sz w:val="22"/>
          <w:szCs w:val="22"/>
        </w:rPr>
      </w:pPr>
      <w:r w:rsidRPr="001457B5">
        <w:rPr>
          <w:b/>
          <w:color w:val="000000" w:themeColor="text1"/>
          <w:sz w:val="22"/>
          <w:szCs w:val="22"/>
        </w:rPr>
        <w:t>5</w:t>
      </w:r>
      <w:r w:rsidR="001D4735" w:rsidRPr="001457B5">
        <w:rPr>
          <w:b/>
          <w:color w:val="000000" w:themeColor="text1"/>
          <w:sz w:val="22"/>
          <w:szCs w:val="22"/>
        </w:rPr>
        <w:t>. </w:t>
      </w:r>
      <w:r w:rsidRPr="001457B5">
        <w:rPr>
          <w:b/>
          <w:color w:val="000000" w:themeColor="text1"/>
          <w:sz w:val="22"/>
          <w:szCs w:val="22"/>
        </w:rPr>
        <w:t>Порядок раскрытия эмитентом информации о выпуске (дополнительном выпуске) ценных бумаг</w:t>
      </w:r>
    </w:p>
    <w:p w14:paraId="71E70E95" w14:textId="5A0D0C5A" w:rsidR="003379F8" w:rsidRPr="003379F8" w:rsidRDefault="003379F8" w:rsidP="003379F8">
      <w:pPr>
        <w:ind w:firstLine="567"/>
        <w:jc w:val="both"/>
        <w:rPr>
          <w:color w:val="000000" w:themeColor="text1"/>
          <w:sz w:val="22"/>
          <w:szCs w:val="22"/>
        </w:rPr>
      </w:pPr>
      <w:r w:rsidRPr="003379F8">
        <w:rPr>
          <w:color w:val="000000" w:themeColor="text1"/>
          <w:sz w:val="22"/>
          <w:szCs w:val="22"/>
        </w:rPr>
        <w:t xml:space="preserve">В случае если ценные бумаги выпуска (дополнительного выпуска) размещаются путем открытой подписки и (или) регистрация выпуска (дополнительного выпуска) ценных бумаг сопровождается регистрацией проспекта ценных бумаг, указывается, что эмитент раскрывает информацию о настоящем выпуске (дополнительном выпуске) ценных бумаг в порядке, предусмотренном Федеральным законом «О рынке ценных бумаг»: </w:t>
      </w:r>
      <w:r w:rsidRPr="003379F8">
        <w:rPr>
          <w:b/>
          <w:i/>
          <w:color w:val="000000" w:themeColor="text1"/>
          <w:sz w:val="22"/>
          <w:szCs w:val="22"/>
        </w:rPr>
        <w:t>Эмитент раскрывает информацию о Выпуске в порядке, предусмотренном Федеральным законом от 22.04.1996 №39-ФЗ «О рынке ценных бумаг»</w:t>
      </w:r>
      <w:r>
        <w:rPr>
          <w:b/>
          <w:i/>
          <w:color w:val="000000" w:themeColor="text1"/>
          <w:sz w:val="22"/>
          <w:szCs w:val="22"/>
        </w:rPr>
        <w:t>,</w:t>
      </w:r>
      <w:r w:rsidRPr="003379F8">
        <w:rPr>
          <w:b/>
          <w:i/>
          <w:color w:val="000000" w:themeColor="text1"/>
          <w:sz w:val="22"/>
          <w:szCs w:val="22"/>
        </w:rPr>
        <w:t xml:space="preserve"> Программой</w:t>
      </w:r>
      <w:r>
        <w:rPr>
          <w:b/>
          <w:i/>
          <w:color w:val="000000" w:themeColor="text1"/>
          <w:sz w:val="22"/>
          <w:szCs w:val="22"/>
        </w:rPr>
        <w:t xml:space="preserve"> и Решением о выпуске</w:t>
      </w:r>
      <w:r w:rsidRPr="003379F8">
        <w:rPr>
          <w:b/>
          <w:i/>
          <w:color w:val="000000" w:themeColor="text1"/>
          <w:sz w:val="22"/>
          <w:szCs w:val="22"/>
        </w:rPr>
        <w:t>.</w:t>
      </w:r>
    </w:p>
    <w:p w14:paraId="48275128" w14:textId="77777777" w:rsidR="003379F8" w:rsidRPr="003379F8" w:rsidRDefault="003379F8" w:rsidP="003379F8">
      <w:pPr>
        <w:ind w:firstLine="567"/>
        <w:jc w:val="both"/>
        <w:rPr>
          <w:color w:val="000000" w:themeColor="text1"/>
          <w:sz w:val="22"/>
          <w:szCs w:val="22"/>
        </w:rPr>
      </w:pPr>
      <w:r w:rsidRPr="003379F8">
        <w:rPr>
          <w:color w:val="000000" w:themeColor="text1"/>
          <w:sz w:val="22"/>
          <w:szCs w:val="22"/>
        </w:rPr>
        <w:t xml:space="preserve">По усмотрению эмитента указывается порядок раскрытия информации о настоящем выпуске ценных бумаг, используемый эмитентом дополнительно к порядку раскрытия информации, предусмотренному нормативными актами Банка России: </w:t>
      </w:r>
      <w:r w:rsidRPr="003379F8">
        <w:rPr>
          <w:b/>
          <w:i/>
          <w:color w:val="000000" w:themeColor="text1"/>
          <w:sz w:val="22"/>
          <w:szCs w:val="22"/>
        </w:rPr>
        <w:t>не применимо</w:t>
      </w:r>
    </w:p>
    <w:p w14:paraId="27613C15" w14:textId="77777777" w:rsidR="003379F8" w:rsidRPr="003379F8" w:rsidRDefault="003379F8" w:rsidP="003379F8">
      <w:pPr>
        <w:ind w:firstLine="567"/>
        <w:jc w:val="both"/>
        <w:rPr>
          <w:color w:val="000000" w:themeColor="text1"/>
          <w:sz w:val="22"/>
          <w:szCs w:val="22"/>
        </w:rPr>
      </w:pPr>
      <w:r w:rsidRPr="003379F8">
        <w:rPr>
          <w:color w:val="000000" w:themeColor="text1"/>
          <w:sz w:val="22"/>
          <w:szCs w:val="22"/>
        </w:rPr>
        <w:t xml:space="preserve">В случае если информация о выпуске (дополнительном выпуске) раскрывается путем опубликования в периодическом печатном издании (изданиях), указывается наименование такого издания (изданий): </w:t>
      </w:r>
      <w:r w:rsidRPr="003379F8">
        <w:rPr>
          <w:b/>
          <w:i/>
          <w:color w:val="000000" w:themeColor="text1"/>
          <w:sz w:val="22"/>
          <w:szCs w:val="22"/>
        </w:rPr>
        <w:t>не применимо</w:t>
      </w:r>
    </w:p>
    <w:p w14:paraId="6A59A302" w14:textId="77777777" w:rsidR="00F936BF" w:rsidRDefault="003379F8" w:rsidP="003379F8">
      <w:pPr>
        <w:ind w:firstLine="567"/>
        <w:jc w:val="both"/>
        <w:rPr>
          <w:color w:val="000000" w:themeColor="text1"/>
          <w:sz w:val="22"/>
          <w:szCs w:val="22"/>
        </w:rPr>
      </w:pPr>
      <w:r w:rsidRPr="003379F8">
        <w:rPr>
          <w:color w:val="000000" w:themeColor="text1"/>
          <w:sz w:val="22"/>
          <w:szCs w:val="22"/>
        </w:rPr>
        <w:t xml:space="preserve">В случае если информация раскрывается путем опубликования на странице в сети «Интернет», указывается адрес этой страницы в сети «Интернет»: </w:t>
      </w:r>
    </w:p>
    <w:p w14:paraId="16911697" w14:textId="77777777" w:rsidR="00F936BF" w:rsidRPr="00F936BF" w:rsidRDefault="004A1340" w:rsidP="00F936BF">
      <w:pPr>
        <w:ind w:firstLine="567"/>
        <w:jc w:val="both"/>
        <w:rPr>
          <w:b/>
          <w:i/>
          <w:color w:val="0000FF"/>
          <w:sz w:val="22"/>
          <w:szCs w:val="22"/>
        </w:rPr>
      </w:pPr>
      <w:hyperlink r:id="rId8" w:history="1">
        <w:r w:rsidR="00F936BF" w:rsidRPr="00F936BF">
          <w:rPr>
            <w:b/>
            <w:i/>
            <w:color w:val="0000FF"/>
            <w:sz w:val="22"/>
            <w:szCs w:val="22"/>
          </w:rPr>
          <w:t>http://www.e-disclosure.ru/portal/company.aspx?id=37065</w:t>
        </w:r>
      </w:hyperlink>
      <w:r w:rsidR="00F936BF" w:rsidRPr="00F936BF">
        <w:rPr>
          <w:b/>
          <w:i/>
          <w:color w:val="0000FF"/>
          <w:sz w:val="22"/>
          <w:szCs w:val="22"/>
        </w:rPr>
        <w:t xml:space="preserve">; </w:t>
      </w:r>
      <w:hyperlink r:id="rId9" w:history="1">
        <w:r w:rsidR="00F936BF" w:rsidRPr="00F936BF">
          <w:rPr>
            <w:b/>
            <w:i/>
            <w:color w:val="0000FF"/>
            <w:sz w:val="22"/>
            <w:szCs w:val="22"/>
          </w:rPr>
          <w:t>http://softline.ru/</w:t>
        </w:r>
      </w:hyperlink>
    </w:p>
    <w:p w14:paraId="4430DD06" w14:textId="16D60540" w:rsidR="003379F8" w:rsidRPr="003379F8" w:rsidRDefault="003379F8" w:rsidP="003379F8">
      <w:pPr>
        <w:ind w:firstLine="567"/>
        <w:jc w:val="both"/>
        <w:rPr>
          <w:b/>
          <w:i/>
          <w:color w:val="000000" w:themeColor="text1"/>
          <w:sz w:val="22"/>
          <w:szCs w:val="22"/>
        </w:rPr>
      </w:pPr>
      <w:r w:rsidRPr="003379F8">
        <w:rPr>
          <w:color w:val="000000" w:themeColor="text1"/>
          <w:sz w:val="22"/>
          <w:szCs w:val="22"/>
        </w:rPr>
        <w:t xml:space="preserve">В случае если эмитент обязан раскрывать информацию в форме отчета эмитента и сообщений о существенных фактах, указывается данное обстоятельство: </w:t>
      </w:r>
      <w:r w:rsidRPr="003379F8">
        <w:rPr>
          <w:b/>
          <w:i/>
          <w:color w:val="000000" w:themeColor="text1"/>
          <w:sz w:val="22"/>
          <w:szCs w:val="22"/>
        </w:rPr>
        <w:t>На дату подписания Услови</w:t>
      </w:r>
      <w:r w:rsidR="005908CA">
        <w:rPr>
          <w:b/>
          <w:i/>
          <w:color w:val="000000" w:themeColor="text1"/>
          <w:sz w:val="22"/>
          <w:szCs w:val="22"/>
        </w:rPr>
        <w:t>й</w:t>
      </w:r>
      <w:r w:rsidRPr="003379F8">
        <w:rPr>
          <w:b/>
          <w:i/>
          <w:color w:val="000000" w:themeColor="text1"/>
          <w:sz w:val="22"/>
          <w:szCs w:val="22"/>
        </w:rPr>
        <w:t xml:space="preserve"> размещения Эмитент </w:t>
      </w:r>
      <w:r w:rsidR="005908CA">
        <w:rPr>
          <w:b/>
          <w:i/>
          <w:color w:val="000000" w:themeColor="text1"/>
          <w:sz w:val="22"/>
          <w:szCs w:val="22"/>
        </w:rPr>
        <w:t xml:space="preserve">обязан </w:t>
      </w:r>
      <w:r w:rsidRPr="003379F8">
        <w:rPr>
          <w:b/>
          <w:i/>
          <w:color w:val="000000" w:themeColor="text1"/>
          <w:sz w:val="22"/>
          <w:szCs w:val="22"/>
        </w:rPr>
        <w:t xml:space="preserve"> раскрывать информацию </w:t>
      </w:r>
      <w:r w:rsidR="001A3797">
        <w:rPr>
          <w:b/>
          <w:i/>
          <w:color w:val="000000" w:themeColor="text1"/>
          <w:sz w:val="22"/>
          <w:szCs w:val="22"/>
        </w:rPr>
        <w:t>в</w:t>
      </w:r>
      <w:r w:rsidRPr="003379F8">
        <w:rPr>
          <w:b/>
          <w:i/>
          <w:color w:val="000000" w:themeColor="text1"/>
          <w:sz w:val="22"/>
          <w:szCs w:val="22"/>
        </w:rPr>
        <w:t xml:space="preserve"> форме отчета эмитента и сообщений о существенных фактах. </w:t>
      </w:r>
    </w:p>
    <w:p w14:paraId="62DAFB6D" w14:textId="77777777" w:rsidR="00BC481E" w:rsidRPr="001457B5" w:rsidRDefault="00BC481E" w:rsidP="005B1196">
      <w:pPr>
        <w:ind w:firstLine="567"/>
        <w:jc w:val="both"/>
        <w:rPr>
          <w:b/>
          <w:color w:val="000000" w:themeColor="text1"/>
          <w:sz w:val="22"/>
          <w:szCs w:val="22"/>
        </w:rPr>
      </w:pPr>
    </w:p>
    <w:p w14:paraId="05EC8301" w14:textId="77777777" w:rsidR="003B5B7D" w:rsidRPr="001457B5" w:rsidRDefault="003B5B7D" w:rsidP="005B1196">
      <w:pPr>
        <w:ind w:firstLine="567"/>
        <w:jc w:val="both"/>
        <w:rPr>
          <w:b/>
          <w:color w:val="000000" w:themeColor="text1"/>
          <w:sz w:val="22"/>
          <w:szCs w:val="22"/>
        </w:rPr>
      </w:pPr>
      <w:r w:rsidRPr="001457B5">
        <w:rPr>
          <w:b/>
          <w:color w:val="000000" w:themeColor="text1"/>
          <w:sz w:val="22"/>
          <w:szCs w:val="22"/>
        </w:rPr>
        <w:t>6</w:t>
      </w:r>
      <w:r w:rsidR="00284882" w:rsidRPr="001457B5">
        <w:rPr>
          <w:b/>
          <w:color w:val="000000" w:themeColor="text1"/>
          <w:sz w:val="22"/>
          <w:szCs w:val="22"/>
        </w:rPr>
        <w:t>. </w:t>
      </w:r>
      <w:r w:rsidRPr="001457B5">
        <w:rPr>
          <w:b/>
          <w:color w:val="000000" w:themeColor="text1"/>
          <w:sz w:val="22"/>
          <w:szCs w:val="22"/>
        </w:rPr>
        <w:t>Сведения о документе, содержащем фактические итоги размещения ценных бумаг, который представляется после завершения размещения ценных бумаг</w:t>
      </w:r>
    </w:p>
    <w:p w14:paraId="5D6A813F" w14:textId="77777777" w:rsidR="00BC481E" w:rsidRPr="001457B5" w:rsidRDefault="00BC481E" w:rsidP="005B1196">
      <w:pPr>
        <w:ind w:firstLine="567"/>
        <w:jc w:val="both"/>
        <w:rPr>
          <w:color w:val="000000" w:themeColor="text1"/>
          <w:sz w:val="22"/>
          <w:szCs w:val="22"/>
        </w:rPr>
      </w:pPr>
    </w:p>
    <w:p w14:paraId="59ED3D74" w14:textId="1715D6B6" w:rsidR="00BC481E" w:rsidRPr="001457B5" w:rsidRDefault="00BC481E" w:rsidP="00BC481E">
      <w:pPr>
        <w:ind w:firstLine="567"/>
        <w:jc w:val="both"/>
        <w:rPr>
          <w:b/>
          <w:i/>
          <w:color w:val="000000" w:themeColor="text1"/>
          <w:sz w:val="22"/>
          <w:szCs w:val="22"/>
        </w:rPr>
      </w:pPr>
      <w:r w:rsidRPr="001457B5">
        <w:rPr>
          <w:color w:val="000000" w:themeColor="text1"/>
          <w:sz w:val="22"/>
          <w:szCs w:val="22"/>
        </w:rPr>
        <w:t>С</w:t>
      </w:r>
      <w:r w:rsidR="003B5B7D" w:rsidRPr="001457B5">
        <w:rPr>
          <w:color w:val="000000" w:themeColor="text1"/>
          <w:sz w:val="22"/>
          <w:szCs w:val="22"/>
        </w:rPr>
        <w:t>ведения о документе, содержащем фактические итоги размещения ценных бумаг, который будет представлен в Банк России после завершения размещения ценных бумаг: отчет об итогах выпуска (дополнительного выпуска) ценных бумаг или уведомление об итогах выпуска (дополн</w:t>
      </w:r>
      <w:r w:rsidRPr="001457B5">
        <w:rPr>
          <w:color w:val="000000" w:themeColor="text1"/>
          <w:sz w:val="22"/>
          <w:szCs w:val="22"/>
        </w:rPr>
        <w:t xml:space="preserve">ительного выпуска) ценных бумаг: </w:t>
      </w:r>
      <w:r w:rsidRPr="001457B5">
        <w:rPr>
          <w:b/>
          <w:i/>
          <w:color w:val="000000" w:themeColor="text1"/>
          <w:sz w:val="22"/>
          <w:szCs w:val="22"/>
        </w:rPr>
        <w:t xml:space="preserve">В соответствии с Федеральным законом от 22.04.1996 № 39-ФЗ «О рынке ценных бумаг», депозитарием, осуществляющим централизованный учет прав на </w:t>
      </w:r>
      <w:r w:rsidR="008122A6" w:rsidRPr="001457B5">
        <w:rPr>
          <w:b/>
          <w:i/>
          <w:color w:val="000000" w:themeColor="text1"/>
          <w:sz w:val="22"/>
          <w:szCs w:val="22"/>
        </w:rPr>
        <w:t>Биржевые облигации</w:t>
      </w:r>
      <w:r w:rsidRPr="001457B5">
        <w:rPr>
          <w:b/>
          <w:i/>
          <w:color w:val="000000" w:themeColor="text1"/>
          <w:sz w:val="22"/>
          <w:szCs w:val="22"/>
        </w:rPr>
        <w:t xml:space="preserve">, представляется </w:t>
      </w:r>
      <w:hyperlink r:id="rId10" w:history="1">
        <w:r w:rsidRPr="001457B5">
          <w:rPr>
            <w:b/>
            <w:i/>
            <w:color w:val="000000" w:themeColor="text1"/>
            <w:sz w:val="22"/>
            <w:szCs w:val="22"/>
          </w:rPr>
          <w:t>уведомление</w:t>
        </w:r>
      </w:hyperlink>
      <w:r w:rsidRPr="001457B5">
        <w:rPr>
          <w:b/>
          <w:i/>
          <w:color w:val="000000" w:themeColor="text1"/>
          <w:sz w:val="22"/>
          <w:szCs w:val="22"/>
        </w:rPr>
        <w:t xml:space="preserve"> об итогах выпуска эмиссионных ценных бумаг в Банк России. </w:t>
      </w:r>
    </w:p>
    <w:p w14:paraId="7D5B76BC" w14:textId="77777777" w:rsidR="00BC481E" w:rsidRPr="001457B5" w:rsidRDefault="00BC481E" w:rsidP="005B1196">
      <w:pPr>
        <w:ind w:firstLine="567"/>
        <w:jc w:val="both"/>
        <w:rPr>
          <w:b/>
          <w:color w:val="000000" w:themeColor="text1"/>
          <w:sz w:val="22"/>
          <w:szCs w:val="22"/>
        </w:rPr>
      </w:pPr>
    </w:p>
    <w:p w14:paraId="38E70435" w14:textId="77777777" w:rsidR="003B5B7D" w:rsidRPr="001457B5" w:rsidRDefault="003B5B7D" w:rsidP="005B1196">
      <w:pPr>
        <w:ind w:firstLine="567"/>
        <w:jc w:val="both"/>
        <w:rPr>
          <w:b/>
          <w:color w:val="000000" w:themeColor="text1"/>
          <w:sz w:val="22"/>
          <w:szCs w:val="22"/>
        </w:rPr>
      </w:pPr>
      <w:r w:rsidRPr="001457B5">
        <w:rPr>
          <w:b/>
          <w:color w:val="000000" w:themeColor="text1"/>
          <w:sz w:val="22"/>
          <w:szCs w:val="22"/>
        </w:rPr>
        <w:t>7.</w:t>
      </w:r>
      <w:r w:rsidR="00284882" w:rsidRPr="001457B5">
        <w:rPr>
          <w:b/>
          <w:color w:val="000000" w:themeColor="text1"/>
          <w:sz w:val="22"/>
          <w:szCs w:val="22"/>
        </w:rPr>
        <w:t> </w:t>
      </w:r>
      <w:r w:rsidRPr="001457B5">
        <w:rPr>
          <w:b/>
          <w:color w:val="000000" w:themeColor="text1"/>
          <w:sz w:val="22"/>
          <w:szCs w:val="22"/>
        </w:rPr>
        <w:t>Иные сведения</w:t>
      </w:r>
    </w:p>
    <w:p w14:paraId="11992D1D" w14:textId="77777777" w:rsidR="00BC481E" w:rsidRPr="001457B5" w:rsidRDefault="00BC481E" w:rsidP="005B1196">
      <w:pPr>
        <w:ind w:firstLine="567"/>
        <w:jc w:val="both"/>
        <w:rPr>
          <w:color w:val="000000" w:themeColor="text1"/>
          <w:sz w:val="22"/>
          <w:szCs w:val="22"/>
        </w:rPr>
      </w:pPr>
    </w:p>
    <w:p w14:paraId="3C646C6E" w14:textId="77777777" w:rsidR="00BC481E" w:rsidRPr="001457B5" w:rsidRDefault="00BC481E" w:rsidP="00BC481E">
      <w:pPr>
        <w:adjustRightInd w:val="0"/>
        <w:ind w:firstLine="567"/>
        <w:jc w:val="both"/>
        <w:rPr>
          <w:b/>
          <w:i/>
          <w:color w:val="000000" w:themeColor="text1"/>
          <w:sz w:val="22"/>
          <w:szCs w:val="22"/>
        </w:rPr>
      </w:pPr>
      <w:r w:rsidRPr="001457B5">
        <w:rPr>
          <w:b/>
          <w:i/>
          <w:color w:val="000000" w:themeColor="text1"/>
          <w:sz w:val="22"/>
          <w:szCs w:val="22"/>
        </w:rPr>
        <w:t xml:space="preserve">Отсутствуют </w:t>
      </w:r>
    </w:p>
    <w:p w14:paraId="73A088F5" w14:textId="77777777" w:rsidR="00DB1A92" w:rsidRPr="001457B5" w:rsidRDefault="00DB1A92" w:rsidP="005B1196">
      <w:pPr>
        <w:jc w:val="both"/>
        <w:rPr>
          <w:color w:val="000000" w:themeColor="text1"/>
          <w:sz w:val="22"/>
          <w:szCs w:val="22"/>
        </w:rPr>
      </w:pPr>
    </w:p>
    <w:sectPr w:rsidR="00DB1A92" w:rsidRPr="001457B5" w:rsidSect="00A3472B">
      <w:type w:val="continuous"/>
      <w:pgSz w:w="11907" w:h="16840" w:code="9"/>
      <w:pgMar w:top="851"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4A93B" w14:textId="77777777" w:rsidR="004A1340" w:rsidRDefault="004A1340">
      <w:r>
        <w:separator/>
      </w:r>
    </w:p>
  </w:endnote>
  <w:endnote w:type="continuationSeparator" w:id="0">
    <w:p w14:paraId="2C15DF52" w14:textId="77777777" w:rsidR="004A1340" w:rsidRDefault="004A1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BCC8B" w14:textId="77777777" w:rsidR="004A1340" w:rsidRDefault="004A1340">
      <w:r>
        <w:separator/>
      </w:r>
    </w:p>
  </w:footnote>
  <w:footnote w:type="continuationSeparator" w:id="0">
    <w:p w14:paraId="3E7F8F19" w14:textId="77777777" w:rsidR="004A1340" w:rsidRDefault="004A13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BE9111F"/>
    <w:multiLevelType w:val="hybridMultilevel"/>
    <w:tmpl w:val="441E866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425"/>
    <w:rsid w:val="000058E6"/>
    <w:rsid w:val="00064425"/>
    <w:rsid w:val="0006555E"/>
    <w:rsid w:val="00097839"/>
    <w:rsid w:val="000C3C8A"/>
    <w:rsid w:val="000C67E8"/>
    <w:rsid w:val="000F198C"/>
    <w:rsid w:val="00105E20"/>
    <w:rsid w:val="0011511B"/>
    <w:rsid w:val="0014168D"/>
    <w:rsid w:val="001457B5"/>
    <w:rsid w:val="001541CF"/>
    <w:rsid w:val="00162038"/>
    <w:rsid w:val="00190970"/>
    <w:rsid w:val="001A3797"/>
    <w:rsid w:val="001D3605"/>
    <w:rsid w:val="001D4735"/>
    <w:rsid w:val="001E0285"/>
    <w:rsid w:val="001F4A3A"/>
    <w:rsid w:val="0021499F"/>
    <w:rsid w:val="002166E6"/>
    <w:rsid w:val="0025596D"/>
    <w:rsid w:val="00282DA7"/>
    <w:rsid w:val="00284882"/>
    <w:rsid w:val="00296869"/>
    <w:rsid w:val="002A3164"/>
    <w:rsid w:val="002F5022"/>
    <w:rsid w:val="00305665"/>
    <w:rsid w:val="003379F8"/>
    <w:rsid w:val="00384CCA"/>
    <w:rsid w:val="003866CD"/>
    <w:rsid w:val="003B5B7D"/>
    <w:rsid w:val="0041367B"/>
    <w:rsid w:val="004374DB"/>
    <w:rsid w:val="00443A08"/>
    <w:rsid w:val="0047235D"/>
    <w:rsid w:val="004A1340"/>
    <w:rsid w:val="004B6DB2"/>
    <w:rsid w:val="004C3D22"/>
    <w:rsid w:val="004C6650"/>
    <w:rsid w:val="004E146D"/>
    <w:rsid w:val="0054303F"/>
    <w:rsid w:val="00544893"/>
    <w:rsid w:val="0054545D"/>
    <w:rsid w:val="00573389"/>
    <w:rsid w:val="005756B3"/>
    <w:rsid w:val="005908CA"/>
    <w:rsid w:val="005958B0"/>
    <w:rsid w:val="005A24C9"/>
    <w:rsid w:val="005A4819"/>
    <w:rsid w:val="005B1196"/>
    <w:rsid w:val="005D645E"/>
    <w:rsid w:val="00652128"/>
    <w:rsid w:val="006814C8"/>
    <w:rsid w:val="006B6DCD"/>
    <w:rsid w:val="006C2A6E"/>
    <w:rsid w:val="006E54CC"/>
    <w:rsid w:val="007272F0"/>
    <w:rsid w:val="00754965"/>
    <w:rsid w:val="007A2E62"/>
    <w:rsid w:val="007B4B9B"/>
    <w:rsid w:val="007F1FE4"/>
    <w:rsid w:val="008122A6"/>
    <w:rsid w:val="0081690C"/>
    <w:rsid w:val="008314F4"/>
    <w:rsid w:val="00835D4C"/>
    <w:rsid w:val="008461EC"/>
    <w:rsid w:val="00853651"/>
    <w:rsid w:val="008B2187"/>
    <w:rsid w:val="008B313D"/>
    <w:rsid w:val="008B3624"/>
    <w:rsid w:val="008F4394"/>
    <w:rsid w:val="00961968"/>
    <w:rsid w:val="00965FD1"/>
    <w:rsid w:val="00981A3C"/>
    <w:rsid w:val="009D07FE"/>
    <w:rsid w:val="009E12E8"/>
    <w:rsid w:val="00A148E3"/>
    <w:rsid w:val="00A30203"/>
    <w:rsid w:val="00A3472B"/>
    <w:rsid w:val="00A73B5D"/>
    <w:rsid w:val="00A938DD"/>
    <w:rsid w:val="00A94ED8"/>
    <w:rsid w:val="00AD1148"/>
    <w:rsid w:val="00B053DA"/>
    <w:rsid w:val="00B14E22"/>
    <w:rsid w:val="00B16871"/>
    <w:rsid w:val="00B376C5"/>
    <w:rsid w:val="00B4747D"/>
    <w:rsid w:val="00B61E4C"/>
    <w:rsid w:val="00B66943"/>
    <w:rsid w:val="00B67408"/>
    <w:rsid w:val="00B77E2B"/>
    <w:rsid w:val="00B915AA"/>
    <w:rsid w:val="00BA7557"/>
    <w:rsid w:val="00BC481E"/>
    <w:rsid w:val="00C208D4"/>
    <w:rsid w:val="00C211F1"/>
    <w:rsid w:val="00C35534"/>
    <w:rsid w:val="00C4711B"/>
    <w:rsid w:val="00C54F44"/>
    <w:rsid w:val="00C745D0"/>
    <w:rsid w:val="00C81AE5"/>
    <w:rsid w:val="00CA11A0"/>
    <w:rsid w:val="00CA70AA"/>
    <w:rsid w:val="00CC32F6"/>
    <w:rsid w:val="00CF3F25"/>
    <w:rsid w:val="00CF7D4E"/>
    <w:rsid w:val="00D422B5"/>
    <w:rsid w:val="00D44B1D"/>
    <w:rsid w:val="00D47875"/>
    <w:rsid w:val="00D6635D"/>
    <w:rsid w:val="00D75F48"/>
    <w:rsid w:val="00D76022"/>
    <w:rsid w:val="00DB1A92"/>
    <w:rsid w:val="00DC07B3"/>
    <w:rsid w:val="00DF6AC1"/>
    <w:rsid w:val="00E059F1"/>
    <w:rsid w:val="00E51975"/>
    <w:rsid w:val="00E67C9A"/>
    <w:rsid w:val="00E83D02"/>
    <w:rsid w:val="00EC5C89"/>
    <w:rsid w:val="00EE31BB"/>
    <w:rsid w:val="00F23796"/>
    <w:rsid w:val="00F70384"/>
    <w:rsid w:val="00F874CA"/>
    <w:rsid w:val="00F936BF"/>
    <w:rsid w:val="00F966AA"/>
    <w:rsid w:val="00FA4872"/>
    <w:rsid w:val="00FB4FC9"/>
    <w:rsid w:val="00FE6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77843"/>
  <w14:defaultImageDpi w14:val="0"/>
  <w15:docId w15:val="{4FEF2492-23F1-4FF2-908E-52B0ADCDD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paragraph" w:styleId="a7">
    <w:name w:val="footnote text"/>
    <w:basedOn w:val="a"/>
    <w:link w:val="a8"/>
    <w:uiPriority w:val="99"/>
    <w:semiHidden/>
  </w:style>
  <w:style w:type="character" w:customStyle="1" w:styleId="a8">
    <w:name w:val="Текст сноски Знак"/>
    <w:link w:val="a7"/>
    <w:uiPriority w:val="99"/>
    <w:semiHidden/>
    <w:rPr>
      <w:sz w:val="20"/>
      <w:szCs w:val="20"/>
    </w:rPr>
  </w:style>
  <w:style w:type="character" w:styleId="a9">
    <w:name w:val="footnote reference"/>
    <w:uiPriority w:val="99"/>
    <w:semiHidden/>
    <w:rPr>
      <w:rFonts w:cs="Times New Roman"/>
      <w:vertAlign w:val="superscript"/>
    </w:rPr>
  </w:style>
  <w:style w:type="table" w:styleId="aa">
    <w:name w:val="Table Grid"/>
    <w:basedOn w:val="a1"/>
    <w:uiPriority w:val="99"/>
    <w:rsid w:val="000058E6"/>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544893"/>
    <w:pPr>
      <w:autoSpaceDE w:val="0"/>
      <w:autoSpaceDN w:val="0"/>
      <w:adjustRightInd w:val="0"/>
      <w:jc w:val="both"/>
    </w:pPr>
    <w:rPr>
      <w:rFonts w:ascii="Courier New" w:hAnsi="Courier New" w:cs="Courier New"/>
    </w:rPr>
  </w:style>
  <w:style w:type="paragraph" w:styleId="ab">
    <w:name w:val="endnote text"/>
    <w:basedOn w:val="a"/>
    <w:link w:val="ac"/>
    <w:uiPriority w:val="99"/>
    <w:semiHidden/>
    <w:rsid w:val="00544893"/>
  </w:style>
  <w:style w:type="character" w:customStyle="1" w:styleId="ac">
    <w:name w:val="Текст концевой сноски Знак"/>
    <w:link w:val="ab"/>
    <w:uiPriority w:val="99"/>
    <w:semiHidden/>
    <w:rPr>
      <w:sz w:val="20"/>
      <w:szCs w:val="20"/>
    </w:rPr>
  </w:style>
  <w:style w:type="character" w:styleId="ad">
    <w:name w:val="endnote reference"/>
    <w:uiPriority w:val="99"/>
    <w:semiHidden/>
    <w:rsid w:val="00544893"/>
    <w:rPr>
      <w:rFonts w:cs="Times New Roman"/>
      <w:vertAlign w:val="superscript"/>
    </w:rPr>
  </w:style>
  <w:style w:type="paragraph" w:customStyle="1" w:styleId="ConsNormal">
    <w:name w:val="ConsNormal"/>
    <w:uiPriority w:val="99"/>
    <w:rsid w:val="00A3472B"/>
    <w:pPr>
      <w:autoSpaceDE w:val="0"/>
      <w:autoSpaceDN w:val="0"/>
      <w:adjustRightInd w:val="0"/>
      <w:ind w:right="19772"/>
      <w:jc w:val="both"/>
    </w:pPr>
    <w:rPr>
      <w:rFonts w:ascii="Courier New" w:hAnsi="Courier New" w:cs="Courier New"/>
    </w:rPr>
  </w:style>
  <w:style w:type="character" w:styleId="ae">
    <w:name w:val="annotation reference"/>
    <w:basedOn w:val="a0"/>
    <w:uiPriority w:val="99"/>
    <w:semiHidden/>
    <w:unhideWhenUsed/>
    <w:rsid w:val="005B1196"/>
    <w:rPr>
      <w:sz w:val="16"/>
      <w:szCs w:val="16"/>
    </w:rPr>
  </w:style>
  <w:style w:type="paragraph" w:styleId="af">
    <w:name w:val="annotation text"/>
    <w:basedOn w:val="a"/>
    <w:link w:val="af0"/>
    <w:uiPriority w:val="99"/>
    <w:semiHidden/>
    <w:unhideWhenUsed/>
    <w:rsid w:val="005B1196"/>
  </w:style>
  <w:style w:type="character" w:customStyle="1" w:styleId="af0">
    <w:name w:val="Текст примечания Знак"/>
    <w:basedOn w:val="a0"/>
    <w:link w:val="af"/>
    <w:uiPriority w:val="99"/>
    <w:semiHidden/>
    <w:rsid w:val="005B1196"/>
  </w:style>
  <w:style w:type="paragraph" w:styleId="af1">
    <w:name w:val="annotation subject"/>
    <w:basedOn w:val="af"/>
    <w:next w:val="af"/>
    <w:link w:val="af2"/>
    <w:uiPriority w:val="99"/>
    <w:semiHidden/>
    <w:unhideWhenUsed/>
    <w:rsid w:val="005B1196"/>
    <w:rPr>
      <w:b/>
      <w:bCs/>
    </w:rPr>
  </w:style>
  <w:style w:type="character" w:customStyle="1" w:styleId="af2">
    <w:name w:val="Тема примечания Знак"/>
    <w:basedOn w:val="af0"/>
    <w:link w:val="af1"/>
    <w:uiPriority w:val="99"/>
    <w:semiHidden/>
    <w:rsid w:val="005B1196"/>
    <w:rPr>
      <w:b/>
      <w:bCs/>
    </w:rPr>
  </w:style>
  <w:style w:type="paragraph" w:styleId="af3">
    <w:name w:val="Balloon Text"/>
    <w:basedOn w:val="a"/>
    <w:link w:val="af4"/>
    <w:uiPriority w:val="99"/>
    <w:semiHidden/>
    <w:unhideWhenUsed/>
    <w:rsid w:val="005B1196"/>
    <w:rPr>
      <w:rFonts w:ascii="Tahoma" w:hAnsi="Tahoma" w:cs="Tahoma"/>
      <w:sz w:val="16"/>
      <w:szCs w:val="16"/>
    </w:rPr>
  </w:style>
  <w:style w:type="character" w:customStyle="1" w:styleId="af4">
    <w:name w:val="Текст выноски Знак"/>
    <w:basedOn w:val="a0"/>
    <w:link w:val="af3"/>
    <w:uiPriority w:val="99"/>
    <w:semiHidden/>
    <w:rsid w:val="005B1196"/>
    <w:rPr>
      <w:rFonts w:ascii="Tahoma" w:hAnsi="Tahoma" w:cs="Tahoma"/>
      <w:sz w:val="16"/>
      <w:szCs w:val="16"/>
    </w:rPr>
  </w:style>
  <w:style w:type="paragraph" w:customStyle="1" w:styleId="Basic">
    <w:name w:val="Basic"/>
    <w:basedOn w:val="a"/>
    <w:link w:val="BasicChar"/>
    <w:rsid w:val="005B1196"/>
    <w:pPr>
      <w:autoSpaceDE/>
      <w:autoSpaceDN/>
      <w:ind w:firstLine="540"/>
      <w:jc w:val="both"/>
    </w:pPr>
    <w:rPr>
      <w:sz w:val="22"/>
      <w:lang w:eastAsia="en-US"/>
    </w:rPr>
  </w:style>
  <w:style w:type="character" w:customStyle="1" w:styleId="BasicChar">
    <w:name w:val="Basic Char"/>
    <w:link w:val="Basic"/>
    <w:locked/>
    <w:rsid w:val="005B1196"/>
    <w:rPr>
      <w:sz w:val="22"/>
      <w:lang w:eastAsia="en-US"/>
    </w:rPr>
  </w:style>
  <w:style w:type="character" w:styleId="af5">
    <w:name w:val="Strong"/>
    <w:uiPriority w:val="22"/>
    <w:qFormat/>
    <w:rsid w:val="00BC481E"/>
    <w:rPr>
      <w:b/>
      <w:bCs/>
    </w:rPr>
  </w:style>
  <w:style w:type="character" w:styleId="af6">
    <w:name w:val="Hyperlink"/>
    <w:uiPriority w:val="99"/>
    <w:unhideWhenUsed/>
    <w:rsid w:val="007A2E62"/>
    <w:rPr>
      <w:color w:val="0000FF"/>
      <w:u w:val="single"/>
    </w:rPr>
  </w:style>
  <w:style w:type="paragraph" w:customStyle="1" w:styleId="Default">
    <w:name w:val="Default"/>
    <w:rsid w:val="00FE61C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3706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046B7CAF41825D8EB7D4CCA445A2AAAC7F516498CA01F9C2BFD327C4872138206366529123FE46E3801D89D3FC27073F317C655070CF89A0j6l5K" TargetMode="External"/><Relationship Id="rId4" Type="http://schemas.openxmlformats.org/officeDocument/2006/relationships/settings" Target="settings.xml"/><Relationship Id="rId9" Type="http://schemas.openxmlformats.org/officeDocument/2006/relationships/hyperlink" Target="http://soft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479FE-23A6-4CA8-A6EE-76D3130E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4417</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Шишканова Татьяна Федоровна</cp:lastModifiedBy>
  <cp:revision>2</cp:revision>
  <cp:lastPrinted>2020-05-13T08:36:00Z</cp:lastPrinted>
  <dcterms:created xsi:type="dcterms:W3CDTF">2020-10-22T12:33:00Z</dcterms:created>
  <dcterms:modified xsi:type="dcterms:W3CDTF">2020-10-22T12:33:00Z</dcterms:modified>
</cp:coreProperties>
</file>